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6C4D" w14:textId="77777777" w:rsidR="000B60C9" w:rsidRDefault="000B60C9" w:rsidP="51912A23">
      <w:pPr>
        <w:pStyle w:val="BodyText"/>
        <w:spacing w:before="4"/>
        <w:rPr>
          <w:rFonts w:ascii="Microsoft Sans Serif"/>
          <w:b w:val="0"/>
          <w:bCs w:val="0"/>
          <w:sz w:val="10"/>
          <w:szCs w:val="10"/>
        </w:rPr>
      </w:pPr>
    </w:p>
    <w:p w14:paraId="31BF747E" w14:textId="054B023C" w:rsidR="000A2C7C" w:rsidRDefault="000A2C7C">
      <w:pPr>
        <w:pStyle w:val="BodyText"/>
        <w:spacing w:before="94"/>
        <w:ind w:left="4202" w:right="4353"/>
        <w:jc w:val="center"/>
        <w:rPr>
          <w:color w:val="313131"/>
          <w:w w:val="90"/>
          <w:sz w:val="22"/>
          <w:szCs w:val="22"/>
        </w:rPr>
      </w:pPr>
    </w:p>
    <w:p w14:paraId="1E18CA95" w14:textId="29A161AF" w:rsidR="000A2C7C" w:rsidRDefault="000A2C7C">
      <w:pPr>
        <w:pStyle w:val="BodyText"/>
        <w:spacing w:before="94"/>
        <w:ind w:left="4202" w:right="4353"/>
        <w:jc w:val="center"/>
        <w:rPr>
          <w:color w:val="313131"/>
          <w:w w:val="9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850604" wp14:editId="6EC4169D">
            <wp:simplePos x="0" y="0"/>
            <wp:positionH relativeFrom="column">
              <wp:posOffset>4467225</wp:posOffset>
            </wp:positionH>
            <wp:positionV relativeFrom="paragraph">
              <wp:posOffset>63500</wp:posOffset>
            </wp:positionV>
            <wp:extent cx="2194522" cy="690282"/>
            <wp:effectExtent l="0" t="0" r="0" b="0"/>
            <wp:wrapSquare wrapText="bothSides"/>
            <wp:docPr id="1" name="Picture 1" descr="Lancaster University logo Black left justified text with a red, grey and white shield showing a lion two roses, water and a book." title="Lancaster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22" cy="690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73A59" w14:textId="77777777" w:rsidR="000A2C7C" w:rsidRDefault="000A2C7C">
      <w:pPr>
        <w:pStyle w:val="BodyText"/>
        <w:spacing w:before="94"/>
        <w:ind w:left="4202" w:right="4353"/>
        <w:jc w:val="center"/>
        <w:rPr>
          <w:color w:val="313131"/>
          <w:w w:val="90"/>
          <w:sz w:val="22"/>
          <w:szCs w:val="22"/>
        </w:rPr>
      </w:pPr>
    </w:p>
    <w:p w14:paraId="4FD49D6A" w14:textId="382076B8" w:rsidR="000B60C9" w:rsidRPr="00B82194" w:rsidRDefault="00DE3C1F">
      <w:pPr>
        <w:pStyle w:val="BodyText"/>
        <w:spacing w:before="94"/>
        <w:ind w:left="4202" w:right="4353"/>
        <w:jc w:val="center"/>
        <w:rPr>
          <w:sz w:val="22"/>
          <w:szCs w:val="22"/>
        </w:rPr>
      </w:pPr>
      <w:r w:rsidRPr="00B82194">
        <w:rPr>
          <w:color w:val="313131"/>
          <w:w w:val="90"/>
          <w:sz w:val="22"/>
          <w:szCs w:val="22"/>
        </w:rPr>
        <w:t>JOB</w:t>
      </w:r>
      <w:r w:rsidRPr="00B82194">
        <w:rPr>
          <w:color w:val="313131"/>
          <w:spacing w:val="-2"/>
          <w:w w:val="90"/>
          <w:sz w:val="22"/>
          <w:szCs w:val="22"/>
        </w:rPr>
        <w:t xml:space="preserve"> </w:t>
      </w:r>
      <w:r w:rsidRPr="00B82194">
        <w:rPr>
          <w:color w:val="313131"/>
          <w:spacing w:val="-2"/>
          <w:sz w:val="22"/>
          <w:szCs w:val="22"/>
        </w:rPr>
        <w:t>DESCRIPTION</w:t>
      </w:r>
    </w:p>
    <w:p w14:paraId="2AA7C460" w14:textId="5C0123E3" w:rsidR="000B60C9" w:rsidRPr="00B82194" w:rsidRDefault="006C524F" w:rsidP="00921443">
      <w:pPr>
        <w:pStyle w:val="BodyText"/>
        <w:spacing w:before="48" w:line="292" w:lineRule="auto"/>
        <w:ind w:left="3969" w:right="4076" w:hanging="141"/>
        <w:jc w:val="center"/>
        <w:rPr>
          <w:color w:val="313131"/>
          <w:sz w:val="22"/>
          <w:szCs w:val="22"/>
        </w:rPr>
      </w:pPr>
      <w:r w:rsidRPr="00B82194">
        <w:rPr>
          <w:color w:val="313131"/>
          <w:sz w:val="22"/>
          <w:szCs w:val="22"/>
        </w:rPr>
        <w:t>Senior Strategic Finance</w:t>
      </w:r>
      <w:r w:rsidR="00921443" w:rsidRPr="00B82194">
        <w:rPr>
          <w:color w:val="313131"/>
          <w:sz w:val="22"/>
          <w:szCs w:val="22"/>
        </w:rPr>
        <w:t xml:space="preserve"> P</w:t>
      </w:r>
      <w:r w:rsidRPr="00B82194">
        <w:rPr>
          <w:color w:val="313131"/>
          <w:sz w:val="22"/>
          <w:szCs w:val="22"/>
        </w:rPr>
        <w:t>artner</w:t>
      </w:r>
    </w:p>
    <w:p w14:paraId="614BA9D4" w14:textId="77777777" w:rsidR="00921443" w:rsidRPr="00B82194" w:rsidRDefault="00921443" w:rsidP="00921443">
      <w:pPr>
        <w:pStyle w:val="BodyText"/>
        <w:spacing w:before="48" w:line="292" w:lineRule="auto"/>
        <w:ind w:left="3969" w:right="4076" w:hanging="141"/>
        <w:jc w:val="center"/>
        <w:rPr>
          <w:b w:val="0"/>
          <w:sz w:val="22"/>
          <w:szCs w:val="22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0B60C9" w:rsidRPr="00B82194" w14:paraId="1114D42D" w14:textId="77777777" w:rsidTr="00B82194">
        <w:trPr>
          <w:trHeight w:val="358"/>
        </w:trPr>
        <w:tc>
          <w:tcPr>
            <w:tcW w:w="10478" w:type="dxa"/>
            <w:tcBorders>
              <w:left w:val="single" w:sz="6" w:space="0" w:color="000000"/>
              <w:bottom w:val="single" w:sz="6" w:space="0" w:color="000000"/>
            </w:tcBorders>
          </w:tcPr>
          <w:p w14:paraId="01255AB0" w14:textId="445A6BE5" w:rsidR="000B60C9" w:rsidRPr="00B67349" w:rsidRDefault="00DE3C1F" w:rsidP="00565BC5">
            <w:pPr>
              <w:pStyle w:val="TableParagraph"/>
              <w:tabs>
                <w:tab w:val="left" w:pos="7224"/>
              </w:tabs>
              <w:spacing w:line="241" w:lineRule="exact"/>
              <w:ind w:left="90"/>
            </w:pPr>
            <w:r w:rsidRPr="00B67349">
              <w:rPr>
                <w:b/>
                <w:color w:val="313131"/>
                <w:position w:val="1"/>
              </w:rPr>
              <w:t>Job</w:t>
            </w:r>
            <w:r w:rsidRPr="00B67349">
              <w:rPr>
                <w:b/>
                <w:color w:val="313131"/>
                <w:spacing w:val="-15"/>
                <w:position w:val="1"/>
              </w:rPr>
              <w:t xml:space="preserve"> </w:t>
            </w:r>
            <w:r w:rsidRPr="00B67349">
              <w:rPr>
                <w:b/>
                <w:color w:val="313131"/>
                <w:position w:val="1"/>
              </w:rPr>
              <w:t>Title:</w:t>
            </w:r>
            <w:r w:rsidR="006C524F" w:rsidRPr="00B67349">
              <w:rPr>
                <w:bCs/>
                <w:color w:val="313131"/>
                <w:position w:val="1"/>
              </w:rPr>
              <w:t xml:space="preserve"> Senior</w:t>
            </w:r>
            <w:r w:rsidRPr="00B67349">
              <w:rPr>
                <w:bCs/>
                <w:color w:val="313131"/>
                <w:spacing w:val="-24"/>
                <w:position w:val="1"/>
              </w:rPr>
              <w:t xml:space="preserve"> </w:t>
            </w:r>
            <w:r w:rsidR="00A95A10" w:rsidRPr="00B67349">
              <w:rPr>
                <w:color w:val="313131"/>
                <w:position w:val="1"/>
              </w:rPr>
              <w:t>S</w:t>
            </w:r>
            <w:r w:rsidRPr="00B67349">
              <w:rPr>
                <w:color w:val="313131"/>
                <w:position w:val="1"/>
              </w:rPr>
              <w:t>trategic</w:t>
            </w:r>
            <w:r w:rsidRPr="00B67349">
              <w:rPr>
                <w:color w:val="313131"/>
                <w:spacing w:val="-12"/>
                <w:position w:val="1"/>
              </w:rPr>
              <w:t xml:space="preserve"> </w:t>
            </w:r>
            <w:r w:rsidRPr="00B67349">
              <w:rPr>
                <w:color w:val="313131"/>
                <w:position w:val="1"/>
              </w:rPr>
              <w:t>Finance</w:t>
            </w:r>
            <w:r w:rsidRPr="00B67349">
              <w:rPr>
                <w:color w:val="313131"/>
                <w:spacing w:val="-13"/>
                <w:position w:val="1"/>
              </w:rPr>
              <w:t xml:space="preserve"> </w:t>
            </w:r>
            <w:r w:rsidRPr="00B67349">
              <w:rPr>
                <w:color w:val="313131"/>
                <w:spacing w:val="-2"/>
                <w:position w:val="1"/>
              </w:rPr>
              <w:t>Partner</w:t>
            </w:r>
            <w:r w:rsidRPr="00B67349">
              <w:rPr>
                <w:color w:val="313131"/>
                <w:position w:val="1"/>
              </w:rPr>
              <w:tab/>
            </w:r>
            <w:r w:rsidRPr="00B67349">
              <w:rPr>
                <w:color w:val="606060"/>
              </w:rPr>
              <w:t>I</w:t>
            </w:r>
            <w:r w:rsidRPr="00B67349">
              <w:rPr>
                <w:color w:val="606060"/>
                <w:spacing w:val="-17"/>
              </w:rPr>
              <w:t xml:space="preserve"> </w:t>
            </w:r>
            <w:r w:rsidRPr="00B67349">
              <w:rPr>
                <w:b/>
                <w:color w:val="313131"/>
              </w:rPr>
              <w:t>Present</w:t>
            </w:r>
            <w:r w:rsidRPr="00B67349">
              <w:rPr>
                <w:b/>
                <w:color w:val="313131"/>
                <w:spacing w:val="-5"/>
              </w:rPr>
              <w:t xml:space="preserve"> </w:t>
            </w:r>
            <w:r w:rsidRPr="00B67349">
              <w:rPr>
                <w:b/>
                <w:color w:val="313131"/>
              </w:rPr>
              <w:t>Grade:</w:t>
            </w:r>
            <w:r w:rsidRPr="00B67349">
              <w:rPr>
                <w:b/>
                <w:color w:val="313131"/>
                <w:spacing w:val="26"/>
              </w:rPr>
              <w:t xml:space="preserve"> </w:t>
            </w:r>
            <w:r w:rsidR="00A95A10" w:rsidRPr="00B67349">
              <w:rPr>
                <w:b/>
                <w:color w:val="313131"/>
                <w:spacing w:val="26"/>
              </w:rPr>
              <w:t>9</w:t>
            </w:r>
            <w:r w:rsidRPr="00B67349">
              <w:rPr>
                <w:b/>
                <w:bCs/>
                <w:color w:val="313131"/>
                <w:spacing w:val="-5"/>
              </w:rPr>
              <w:t>P</w:t>
            </w:r>
          </w:p>
        </w:tc>
      </w:tr>
      <w:tr w:rsidR="000B60C9" w:rsidRPr="00B82194" w14:paraId="4D285710" w14:textId="77777777" w:rsidTr="0039687E">
        <w:trPr>
          <w:trHeight w:val="467"/>
        </w:trPr>
        <w:tc>
          <w:tcPr>
            <w:tcW w:w="10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1C8BB4" w14:textId="77777777" w:rsidR="000B60C9" w:rsidRPr="00B67349" w:rsidRDefault="00DE3C1F" w:rsidP="00565BC5">
            <w:pPr>
              <w:pStyle w:val="TableParagraph"/>
              <w:spacing w:before="122"/>
              <w:ind w:left="94"/>
            </w:pPr>
            <w:r w:rsidRPr="00B67349">
              <w:rPr>
                <w:b/>
                <w:color w:val="313131"/>
                <w:w w:val="105"/>
              </w:rPr>
              <w:t>Department/College:</w:t>
            </w:r>
            <w:r w:rsidRPr="00B67349">
              <w:rPr>
                <w:b/>
                <w:color w:val="313131"/>
                <w:spacing w:val="76"/>
                <w:w w:val="150"/>
              </w:rPr>
              <w:t xml:space="preserve"> </w:t>
            </w:r>
            <w:r w:rsidRPr="00B67349">
              <w:rPr>
                <w:color w:val="313131"/>
                <w:w w:val="105"/>
              </w:rPr>
              <w:t>Finance</w:t>
            </w:r>
            <w:r w:rsidRPr="00B67349">
              <w:rPr>
                <w:color w:val="313131"/>
                <w:spacing w:val="-13"/>
                <w:w w:val="105"/>
              </w:rPr>
              <w:t xml:space="preserve"> </w:t>
            </w:r>
            <w:r w:rsidRPr="00B67349">
              <w:rPr>
                <w:color w:val="313131"/>
                <w:spacing w:val="-2"/>
                <w:w w:val="105"/>
              </w:rPr>
              <w:t>Division</w:t>
            </w:r>
          </w:p>
        </w:tc>
      </w:tr>
      <w:tr w:rsidR="000B60C9" w:rsidRPr="00B82194" w14:paraId="406CEEE3" w14:textId="77777777" w:rsidTr="0039687E">
        <w:trPr>
          <w:trHeight w:val="525"/>
        </w:trPr>
        <w:tc>
          <w:tcPr>
            <w:tcW w:w="10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A0DABB" w14:textId="77777777" w:rsidR="000B60C9" w:rsidRPr="00B67349" w:rsidRDefault="000B60C9" w:rsidP="00565BC5">
            <w:pPr>
              <w:pStyle w:val="TableParagraph"/>
              <w:spacing w:before="4"/>
              <w:rPr>
                <w:b/>
              </w:rPr>
            </w:pPr>
          </w:p>
          <w:p w14:paraId="78F3EA35" w14:textId="618233C3" w:rsidR="000B60C9" w:rsidRPr="00B67349" w:rsidRDefault="00DE3C1F" w:rsidP="00565BC5">
            <w:pPr>
              <w:pStyle w:val="TableParagraph"/>
              <w:spacing w:line="225" w:lineRule="exact"/>
              <w:ind w:left="101"/>
            </w:pPr>
            <w:r w:rsidRPr="00B67349">
              <w:rPr>
                <w:b/>
                <w:color w:val="313131"/>
              </w:rPr>
              <w:t>Directly</w:t>
            </w:r>
            <w:r w:rsidRPr="00B67349">
              <w:rPr>
                <w:b/>
                <w:color w:val="313131"/>
                <w:spacing w:val="-3"/>
              </w:rPr>
              <w:t xml:space="preserve"> </w:t>
            </w:r>
            <w:r w:rsidRPr="00B67349">
              <w:rPr>
                <w:b/>
                <w:color w:val="313131"/>
              </w:rPr>
              <w:t>responsible</w:t>
            </w:r>
            <w:r w:rsidRPr="00B67349">
              <w:rPr>
                <w:b/>
                <w:color w:val="313131"/>
                <w:spacing w:val="-1"/>
              </w:rPr>
              <w:t xml:space="preserve"> </w:t>
            </w:r>
            <w:r w:rsidRPr="00B67349">
              <w:rPr>
                <w:b/>
                <w:color w:val="313131"/>
              </w:rPr>
              <w:t>to:</w:t>
            </w:r>
            <w:r w:rsidRPr="00B67349">
              <w:rPr>
                <w:b/>
                <w:color w:val="313131"/>
                <w:spacing w:val="62"/>
              </w:rPr>
              <w:t xml:space="preserve"> </w:t>
            </w:r>
            <w:r w:rsidR="006C524F" w:rsidRPr="00B67349">
              <w:rPr>
                <w:color w:val="313131"/>
              </w:rPr>
              <w:t>D</w:t>
            </w:r>
            <w:r w:rsidRPr="00B67349">
              <w:rPr>
                <w:color w:val="313131"/>
              </w:rPr>
              <w:t>irector</w:t>
            </w:r>
            <w:r w:rsidRPr="00B67349">
              <w:rPr>
                <w:color w:val="313131"/>
                <w:spacing w:val="1"/>
              </w:rPr>
              <w:t xml:space="preserve"> </w:t>
            </w:r>
            <w:r w:rsidRPr="00B67349">
              <w:rPr>
                <w:color w:val="313131"/>
              </w:rPr>
              <w:t>of</w:t>
            </w:r>
            <w:r w:rsidRPr="00B67349">
              <w:rPr>
                <w:color w:val="313131"/>
                <w:spacing w:val="9"/>
              </w:rPr>
              <w:t xml:space="preserve"> </w:t>
            </w:r>
            <w:r w:rsidRPr="00B67349">
              <w:rPr>
                <w:color w:val="313131"/>
                <w:spacing w:val="-2"/>
              </w:rPr>
              <w:t>Financ</w:t>
            </w:r>
            <w:r w:rsidR="00921443" w:rsidRPr="00B67349">
              <w:rPr>
                <w:color w:val="313131"/>
                <w:spacing w:val="-2"/>
              </w:rPr>
              <w:t>ial Planning &amp; Analysis</w:t>
            </w:r>
          </w:p>
        </w:tc>
      </w:tr>
      <w:tr w:rsidR="000B60C9" w:rsidRPr="00B82194" w14:paraId="6F4E1C4C" w14:textId="77777777" w:rsidTr="0039687E">
        <w:trPr>
          <w:trHeight w:val="532"/>
        </w:trPr>
        <w:tc>
          <w:tcPr>
            <w:tcW w:w="10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154937" w14:textId="77777777" w:rsidR="000B60C9" w:rsidRPr="00B67349" w:rsidRDefault="000B60C9" w:rsidP="00565BC5">
            <w:pPr>
              <w:pStyle w:val="TableParagraph"/>
              <w:rPr>
                <w:b/>
              </w:rPr>
            </w:pPr>
          </w:p>
          <w:p w14:paraId="01A69927" w14:textId="1DB8AE84" w:rsidR="000B60C9" w:rsidRPr="00B67349" w:rsidRDefault="00DE3C1F" w:rsidP="00565BC5">
            <w:pPr>
              <w:pStyle w:val="TableParagraph"/>
              <w:spacing w:line="225" w:lineRule="exact"/>
              <w:ind w:left="101"/>
            </w:pPr>
            <w:r w:rsidRPr="00B67349">
              <w:rPr>
                <w:b/>
                <w:color w:val="313131"/>
              </w:rPr>
              <w:t>Supervisory</w:t>
            </w:r>
            <w:r w:rsidRPr="00B67349">
              <w:rPr>
                <w:b/>
                <w:color w:val="313131"/>
                <w:spacing w:val="14"/>
              </w:rPr>
              <w:t xml:space="preserve"> </w:t>
            </w:r>
            <w:r w:rsidRPr="00B67349">
              <w:rPr>
                <w:b/>
                <w:color w:val="313131"/>
              </w:rPr>
              <w:t>responsibility</w:t>
            </w:r>
            <w:r w:rsidRPr="00B67349">
              <w:rPr>
                <w:b/>
                <w:color w:val="313131"/>
                <w:spacing w:val="-21"/>
              </w:rPr>
              <w:t xml:space="preserve"> </w:t>
            </w:r>
            <w:r w:rsidRPr="00B67349">
              <w:rPr>
                <w:b/>
                <w:color w:val="313131"/>
              </w:rPr>
              <w:t>for:</w:t>
            </w:r>
            <w:r w:rsidRPr="00B67349">
              <w:rPr>
                <w:b/>
                <w:color w:val="313131"/>
                <w:spacing w:val="76"/>
              </w:rPr>
              <w:t xml:space="preserve"> </w:t>
            </w:r>
            <w:r w:rsidR="00CC7C1B" w:rsidRPr="00B67349">
              <w:rPr>
                <w:color w:val="313131"/>
              </w:rPr>
              <w:t xml:space="preserve">Grade 4 – </w:t>
            </w:r>
            <w:r w:rsidR="00A95A10" w:rsidRPr="00B67349">
              <w:rPr>
                <w:color w:val="313131"/>
              </w:rPr>
              <w:t>7</w:t>
            </w:r>
            <w:r w:rsidR="00CC7C1B" w:rsidRPr="00B67349">
              <w:rPr>
                <w:color w:val="313131"/>
              </w:rPr>
              <w:t xml:space="preserve"> Finance Staff (one or more staff depending on areas assigned)</w:t>
            </w:r>
          </w:p>
        </w:tc>
      </w:tr>
      <w:tr w:rsidR="000B60C9" w14:paraId="2784F50C" w14:textId="77777777" w:rsidTr="0039687E">
        <w:trPr>
          <w:trHeight w:val="2680"/>
        </w:trPr>
        <w:tc>
          <w:tcPr>
            <w:tcW w:w="10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A0731E" w14:textId="77777777" w:rsidR="000B60C9" w:rsidRPr="00B67349" w:rsidRDefault="000B60C9">
            <w:pPr>
              <w:pStyle w:val="TableParagraph"/>
              <w:spacing w:before="9"/>
              <w:rPr>
                <w:b/>
              </w:rPr>
            </w:pPr>
          </w:p>
          <w:p w14:paraId="72A44725" w14:textId="0EA82C12" w:rsidR="000B60C9" w:rsidRPr="00B67349" w:rsidRDefault="00DE3C1F" w:rsidP="00EB23B9">
            <w:pPr>
              <w:ind w:left="291" w:hanging="142"/>
              <w:rPr>
                <w:b/>
                <w:bCs/>
              </w:rPr>
            </w:pPr>
            <w:r w:rsidRPr="00B67349">
              <w:rPr>
                <w:b/>
                <w:bCs/>
              </w:rPr>
              <w:t>Other contacts</w:t>
            </w:r>
          </w:p>
          <w:p w14:paraId="69C84F69" w14:textId="77777777" w:rsidR="0039687E" w:rsidRPr="00B67349" w:rsidRDefault="0039687E">
            <w:pPr>
              <w:pStyle w:val="TableParagraph"/>
              <w:spacing w:line="280" w:lineRule="auto"/>
              <w:ind w:left="97" w:right="79" w:firstLine="4"/>
              <w:jc w:val="both"/>
              <w:rPr>
                <w:b/>
                <w:color w:val="313131"/>
              </w:rPr>
            </w:pPr>
          </w:p>
          <w:p w14:paraId="234A402B" w14:textId="05672343" w:rsidR="000B60C9" w:rsidRPr="00B67349" w:rsidRDefault="00DE3C1F">
            <w:pPr>
              <w:pStyle w:val="TableParagraph"/>
              <w:spacing w:line="280" w:lineRule="auto"/>
              <w:ind w:left="97" w:right="79" w:firstLine="4"/>
              <w:jc w:val="both"/>
            </w:pPr>
            <w:r w:rsidRPr="00B67349">
              <w:rPr>
                <w:b/>
                <w:color w:val="313131"/>
              </w:rPr>
              <w:t xml:space="preserve">Internal: </w:t>
            </w:r>
            <w:r w:rsidRPr="00B67349">
              <w:rPr>
                <w:color w:val="313131"/>
              </w:rPr>
              <w:t>All Finance Division staff and, as</w:t>
            </w:r>
            <w:r w:rsidRPr="00B67349">
              <w:rPr>
                <w:color w:val="313131"/>
                <w:spacing w:val="-4"/>
              </w:rPr>
              <w:t xml:space="preserve"> </w:t>
            </w:r>
            <w:r w:rsidRPr="00B67349">
              <w:rPr>
                <w:color w:val="313131"/>
              </w:rPr>
              <w:t xml:space="preserve">required for allocated areas, Pro-Vice-Chancellors, </w:t>
            </w:r>
            <w:r w:rsidR="00A95A10" w:rsidRPr="00B67349">
              <w:rPr>
                <w:color w:val="313131"/>
              </w:rPr>
              <w:t xml:space="preserve">Executive </w:t>
            </w:r>
            <w:r w:rsidR="00EF5B96" w:rsidRPr="00B67349">
              <w:rPr>
                <w:color w:val="313131"/>
              </w:rPr>
              <w:t>D</w:t>
            </w:r>
            <w:r w:rsidRPr="00B67349">
              <w:rPr>
                <w:color w:val="313131"/>
              </w:rPr>
              <w:t>eans, Associate Deans,</w:t>
            </w:r>
            <w:r w:rsidRPr="00B67349">
              <w:rPr>
                <w:color w:val="313131"/>
                <w:spacing w:val="-5"/>
              </w:rPr>
              <w:t xml:space="preserve"> </w:t>
            </w:r>
            <w:r w:rsidRPr="00B67349">
              <w:rPr>
                <w:color w:val="313131"/>
              </w:rPr>
              <w:t>Heads</w:t>
            </w:r>
            <w:r w:rsidRPr="00B67349">
              <w:rPr>
                <w:color w:val="313131"/>
                <w:spacing w:val="-7"/>
              </w:rPr>
              <w:t xml:space="preserve"> </w:t>
            </w:r>
            <w:r w:rsidRPr="00B67349">
              <w:rPr>
                <w:color w:val="313131"/>
              </w:rPr>
              <w:t>of</w:t>
            </w:r>
            <w:r w:rsidRPr="00B67349">
              <w:rPr>
                <w:color w:val="313131"/>
                <w:spacing w:val="24"/>
              </w:rPr>
              <w:t xml:space="preserve"> </w:t>
            </w:r>
            <w:r w:rsidRPr="00B67349">
              <w:rPr>
                <w:color w:val="313131"/>
              </w:rPr>
              <w:t>Departments, Research</w:t>
            </w:r>
            <w:r w:rsidRPr="00B67349">
              <w:rPr>
                <w:color w:val="313131"/>
                <w:spacing w:val="-2"/>
              </w:rPr>
              <w:t xml:space="preserve"> </w:t>
            </w:r>
            <w:r w:rsidRPr="00B67349">
              <w:rPr>
                <w:color w:val="313131"/>
              </w:rPr>
              <w:t>Institute Directors,</w:t>
            </w:r>
            <w:r w:rsidRPr="00B67349">
              <w:rPr>
                <w:color w:val="313131"/>
                <w:spacing w:val="-4"/>
              </w:rPr>
              <w:t xml:space="preserve"> </w:t>
            </w:r>
            <w:r w:rsidR="00D717A0" w:rsidRPr="00D717A0">
              <w:rPr>
                <w:color w:val="313131"/>
                <w:spacing w:val="-4"/>
              </w:rPr>
              <w:t>Registrar, Secretary &amp; Chief Operating Officer</w:t>
            </w:r>
            <w:r w:rsidRPr="00B67349">
              <w:rPr>
                <w:color w:val="313131"/>
              </w:rPr>
              <w:t xml:space="preserve">, Professional Services Directors, Faculty Offices, Policy and Resources Committees, </w:t>
            </w:r>
            <w:r w:rsidR="00A95A10" w:rsidRPr="00B67349">
              <w:rPr>
                <w:color w:val="313131"/>
              </w:rPr>
              <w:t xml:space="preserve">Executive </w:t>
            </w:r>
            <w:r w:rsidRPr="00B67349">
              <w:rPr>
                <w:color w:val="313131"/>
              </w:rPr>
              <w:t>Dean's Group,</w:t>
            </w:r>
            <w:r w:rsidRPr="00B67349">
              <w:rPr>
                <w:color w:val="313131"/>
                <w:spacing w:val="-2"/>
              </w:rPr>
              <w:t xml:space="preserve"> </w:t>
            </w:r>
            <w:r w:rsidRPr="00B67349">
              <w:rPr>
                <w:color w:val="313131"/>
              </w:rPr>
              <w:t>Professional</w:t>
            </w:r>
            <w:r w:rsidRPr="00B67349">
              <w:rPr>
                <w:color w:val="313131"/>
                <w:spacing w:val="-1"/>
              </w:rPr>
              <w:t xml:space="preserve"> </w:t>
            </w:r>
            <w:r w:rsidRPr="00B67349">
              <w:rPr>
                <w:color w:val="313131"/>
              </w:rPr>
              <w:t>Services Leadership Team,</w:t>
            </w:r>
            <w:r w:rsidRPr="00B67349">
              <w:rPr>
                <w:color w:val="313131"/>
                <w:spacing w:val="-9"/>
              </w:rPr>
              <w:t xml:space="preserve"> </w:t>
            </w:r>
            <w:r w:rsidRPr="00B67349">
              <w:rPr>
                <w:color w:val="313131"/>
              </w:rPr>
              <w:t>Company Boards.</w:t>
            </w:r>
          </w:p>
          <w:p w14:paraId="15992E38" w14:textId="77777777" w:rsidR="0039687E" w:rsidRPr="00B67349" w:rsidRDefault="0039687E">
            <w:pPr>
              <w:pStyle w:val="TableParagraph"/>
              <w:ind w:left="101"/>
              <w:jc w:val="both"/>
              <w:rPr>
                <w:b/>
                <w:color w:val="313131"/>
              </w:rPr>
            </w:pPr>
          </w:p>
          <w:p w14:paraId="127EDA2F" w14:textId="7482E00A" w:rsidR="000B60C9" w:rsidRPr="00B67349" w:rsidRDefault="00DE3C1F">
            <w:pPr>
              <w:pStyle w:val="TableParagraph"/>
              <w:ind w:left="101"/>
              <w:jc w:val="both"/>
            </w:pPr>
            <w:r w:rsidRPr="00B67349">
              <w:rPr>
                <w:b/>
                <w:color w:val="313131"/>
              </w:rPr>
              <w:t>Ext</w:t>
            </w:r>
            <w:r w:rsidR="0039687E" w:rsidRPr="00B67349">
              <w:rPr>
                <w:b/>
                <w:color w:val="313131"/>
              </w:rPr>
              <w:t>e</w:t>
            </w:r>
            <w:r w:rsidRPr="00B67349">
              <w:rPr>
                <w:b/>
                <w:color w:val="313131"/>
              </w:rPr>
              <w:t>rnal:</w:t>
            </w:r>
            <w:r w:rsidRPr="00B67349">
              <w:rPr>
                <w:b/>
                <w:color w:val="313131"/>
                <w:spacing w:val="76"/>
                <w:w w:val="150"/>
              </w:rPr>
              <w:t xml:space="preserve"> </w:t>
            </w:r>
            <w:r w:rsidRPr="00B67349">
              <w:rPr>
                <w:color w:val="313131"/>
              </w:rPr>
              <w:t>Internal</w:t>
            </w:r>
            <w:r w:rsidRPr="00B67349">
              <w:rPr>
                <w:color w:val="313131"/>
                <w:spacing w:val="-6"/>
              </w:rPr>
              <w:t xml:space="preserve"> </w:t>
            </w:r>
            <w:r w:rsidRPr="00B67349">
              <w:rPr>
                <w:color w:val="313131"/>
              </w:rPr>
              <w:t>and</w:t>
            </w:r>
            <w:r w:rsidRPr="00B67349">
              <w:rPr>
                <w:color w:val="313131"/>
                <w:spacing w:val="-14"/>
              </w:rPr>
              <w:t xml:space="preserve"> </w:t>
            </w:r>
            <w:r w:rsidRPr="00B67349">
              <w:rPr>
                <w:color w:val="313131"/>
              </w:rPr>
              <w:t>External</w:t>
            </w:r>
            <w:r w:rsidRPr="00B67349">
              <w:rPr>
                <w:color w:val="313131"/>
                <w:spacing w:val="10"/>
              </w:rPr>
              <w:t xml:space="preserve"> </w:t>
            </w:r>
            <w:r w:rsidRPr="00B67349">
              <w:rPr>
                <w:color w:val="313131"/>
              </w:rPr>
              <w:t>Auditors,</w:t>
            </w:r>
            <w:r w:rsidRPr="00B67349">
              <w:rPr>
                <w:color w:val="313131"/>
                <w:spacing w:val="6"/>
              </w:rPr>
              <w:t xml:space="preserve"> </w:t>
            </w:r>
            <w:r w:rsidRPr="00B67349">
              <w:rPr>
                <w:color w:val="313131"/>
              </w:rPr>
              <w:t>Regulators,</w:t>
            </w:r>
            <w:r w:rsidRPr="00B67349">
              <w:rPr>
                <w:color w:val="313131"/>
                <w:spacing w:val="4"/>
              </w:rPr>
              <w:t xml:space="preserve"> </w:t>
            </w:r>
            <w:r w:rsidRPr="00B67349">
              <w:rPr>
                <w:color w:val="313131"/>
              </w:rPr>
              <w:t>Funders,</w:t>
            </w:r>
            <w:r w:rsidRPr="00B67349">
              <w:rPr>
                <w:color w:val="313131"/>
                <w:spacing w:val="-3"/>
              </w:rPr>
              <w:t xml:space="preserve"> </w:t>
            </w:r>
            <w:r w:rsidRPr="00B67349">
              <w:rPr>
                <w:color w:val="313131"/>
              </w:rPr>
              <w:t>Donors,</w:t>
            </w:r>
            <w:r w:rsidRPr="00B67349">
              <w:rPr>
                <w:color w:val="313131"/>
                <w:spacing w:val="-10"/>
              </w:rPr>
              <w:t xml:space="preserve"> </w:t>
            </w:r>
            <w:r w:rsidRPr="00B67349">
              <w:rPr>
                <w:color w:val="313131"/>
              </w:rPr>
              <w:t>Accreditation</w:t>
            </w:r>
            <w:r w:rsidRPr="00B67349">
              <w:rPr>
                <w:color w:val="313131"/>
                <w:spacing w:val="4"/>
              </w:rPr>
              <w:t xml:space="preserve"> </w:t>
            </w:r>
            <w:r w:rsidRPr="00B67349">
              <w:rPr>
                <w:color w:val="313131"/>
              </w:rPr>
              <w:t>bodies,</w:t>
            </w:r>
            <w:r w:rsidRPr="00B67349">
              <w:rPr>
                <w:color w:val="313131"/>
                <w:spacing w:val="1"/>
              </w:rPr>
              <w:t xml:space="preserve"> </w:t>
            </w:r>
            <w:r w:rsidRPr="00B67349">
              <w:rPr>
                <w:color w:val="313131"/>
              </w:rPr>
              <w:t>others</w:t>
            </w:r>
            <w:r w:rsidRPr="00B67349">
              <w:rPr>
                <w:color w:val="313131"/>
                <w:spacing w:val="-5"/>
              </w:rPr>
              <w:t xml:space="preserve"> </w:t>
            </w:r>
            <w:r w:rsidRPr="00B67349">
              <w:rPr>
                <w:color w:val="313131"/>
              </w:rPr>
              <w:t>as</w:t>
            </w:r>
            <w:r w:rsidRPr="00B67349">
              <w:rPr>
                <w:color w:val="313131"/>
                <w:spacing w:val="-3"/>
              </w:rPr>
              <w:t xml:space="preserve"> </w:t>
            </w:r>
            <w:r w:rsidRPr="00B67349">
              <w:rPr>
                <w:color w:val="313131"/>
                <w:spacing w:val="-2"/>
              </w:rPr>
              <w:t>required.</w:t>
            </w:r>
          </w:p>
        </w:tc>
      </w:tr>
      <w:tr w:rsidR="000B60C9" w14:paraId="133FC0C8" w14:textId="77777777" w:rsidTr="0039687E">
        <w:trPr>
          <w:trHeight w:val="8452"/>
        </w:trPr>
        <w:tc>
          <w:tcPr>
            <w:tcW w:w="10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4E703E" w14:textId="77777777" w:rsidR="0039687E" w:rsidRPr="00B67349" w:rsidRDefault="0039687E" w:rsidP="00B67349">
            <w:pPr>
              <w:pStyle w:val="TableParagraph"/>
              <w:ind w:left="101"/>
              <w:rPr>
                <w:b/>
                <w:color w:val="313131"/>
                <w:w w:val="105"/>
              </w:rPr>
            </w:pPr>
          </w:p>
          <w:p w14:paraId="2D5484D8" w14:textId="77777777" w:rsidR="0039687E" w:rsidRPr="00B67349" w:rsidRDefault="0039687E" w:rsidP="00B67349">
            <w:pPr>
              <w:ind w:left="291" w:hanging="142"/>
              <w:rPr>
                <w:b/>
                <w:bCs/>
              </w:rPr>
            </w:pPr>
            <w:r w:rsidRPr="00B67349">
              <w:rPr>
                <w:b/>
                <w:bCs/>
              </w:rPr>
              <w:t>Role Purpose</w:t>
            </w:r>
          </w:p>
          <w:p w14:paraId="5B22438C" w14:textId="77777777" w:rsidR="0039687E" w:rsidRPr="00B67349" w:rsidRDefault="0039687E" w:rsidP="00B67349">
            <w:pPr>
              <w:rPr>
                <w:b/>
                <w:bCs/>
              </w:rPr>
            </w:pPr>
          </w:p>
          <w:p w14:paraId="1E791D89" w14:textId="77777777" w:rsidR="0039687E" w:rsidRPr="00B67349" w:rsidRDefault="0039687E" w:rsidP="00B67349">
            <w:pPr>
              <w:ind w:left="149" w:right="116"/>
              <w:jc w:val="both"/>
              <w:rPr>
                <w:color w:val="313131"/>
              </w:rPr>
            </w:pPr>
            <w:r w:rsidRPr="00B67349">
              <w:rPr>
                <w:color w:val="313131"/>
              </w:rPr>
              <w:t>To act as a senior strategic finance partner to designated University portfolios, providing high-quality financial leadership, robust technical analysis, and forward-looking insight to support effective planning, performance management, and long-term financial sustainability.</w:t>
            </w:r>
          </w:p>
          <w:p w14:paraId="276ED3DF" w14:textId="77777777" w:rsidR="0039687E" w:rsidRDefault="0039687E" w:rsidP="00B67349">
            <w:pPr>
              <w:ind w:left="149" w:right="116"/>
              <w:jc w:val="both"/>
              <w:rPr>
                <w:color w:val="313131"/>
              </w:rPr>
            </w:pPr>
            <w:r w:rsidRPr="00B67349">
              <w:rPr>
                <w:color w:val="313131"/>
              </w:rPr>
              <w:t>The role requires strong capability in financial modelling, multi-year forecasting, and the interpretation of complex financial information to inform senior decision-making.</w:t>
            </w:r>
          </w:p>
          <w:p w14:paraId="285720AD" w14:textId="080180EB" w:rsidR="008F1A74" w:rsidRPr="00B67349" w:rsidRDefault="008F1A74" w:rsidP="00B67349">
            <w:pPr>
              <w:ind w:left="149" w:right="116"/>
              <w:jc w:val="both"/>
              <w:rPr>
                <w:color w:val="313131"/>
              </w:rPr>
            </w:pPr>
            <w:r>
              <w:rPr>
                <w:color w:val="313131"/>
              </w:rPr>
              <w:t xml:space="preserve">The role will </w:t>
            </w:r>
            <w:proofErr w:type="spellStart"/>
            <w:r>
              <w:rPr>
                <w:color w:val="313131"/>
              </w:rPr>
              <w:t>deputise</w:t>
            </w:r>
            <w:proofErr w:type="spellEnd"/>
            <w:r>
              <w:rPr>
                <w:color w:val="313131"/>
              </w:rPr>
              <w:t xml:space="preserve"> </w:t>
            </w:r>
            <w:r w:rsidR="00F57199">
              <w:rPr>
                <w:color w:val="313131"/>
              </w:rPr>
              <w:t xml:space="preserve">for the Director of Financial Planning </w:t>
            </w:r>
            <w:r w:rsidR="00483E0D">
              <w:rPr>
                <w:color w:val="313131"/>
              </w:rPr>
              <w:t xml:space="preserve">&amp; Analysis, as </w:t>
            </w:r>
            <w:r w:rsidR="00471E11">
              <w:rPr>
                <w:color w:val="313131"/>
              </w:rPr>
              <w:t>required, providing cover and support where necessary</w:t>
            </w:r>
            <w:r w:rsidR="00483E0D">
              <w:rPr>
                <w:color w:val="313131"/>
              </w:rPr>
              <w:t>.</w:t>
            </w:r>
          </w:p>
          <w:p w14:paraId="3B3CC8C3" w14:textId="3134E466" w:rsidR="0020117A" w:rsidRPr="00B67349" w:rsidRDefault="0020117A" w:rsidP="00B67349">
            <w:pPr>
              <w:pStyle w:val="TableParagraph"/>
              <w:tabs>
                <w:tab w:val="left" w:pos="827"/>
              </w:tabs>
              <w:ind w:right="94"/>
              <w:jc w:val="both"/>
            </w:pPr>
          </w:p>
          <w:p w14:paraId="2011C2E9" w14:textId="77777777" w:rsidR="0039687E" w:rsidRPr="00B67349" w:rsidRDefault="0039687E" w:rsidP="00B67349">
            <w:pPr>
              <w:ind w:left="149"/>
              <w:rPr>
                <w:b/>
                <w:bCs/>
              </w:rPr>
            </w:pPr>
            <w:r w:rsidRPr="00B67349">
              <w:rPr>
                <w:b/>
                <w:bCs/>
              </w:rPr>
              <w:t>Key Responsibilities</w:t>
            </w:r>
          </w:p>
          <w:p w14:paraId="5055E786" w14:textId="77777777" w:rsidR="0039687E" w:rsidRPr="00B67349" w:rsidRDefault="0039687E" w:rsidP="00B67349">
            <w:pPr>
              <w:ind w:left="149"/>
              <w:rPr>
                <w:b/>
                <w:bCs/>
              </w:rPr>
            </w:pPr>
          </w:p>
          <w:p w14:paraId="646F3A96" w14:textId="2C653E6D" w:rsidR="0039687E" w:rsidRPr="00B67349" w:rsidRDefault="0039687E" w:rsidP="00B67349">
            <w:pPr>
              <w:pStyle w:val="ListParagraph"/>
              <w:numPr>
                <w:ilvl w:val="0"/>
                <w:numId w:val="14"/>
              </w:numPr>
              <w:ind w:left="424" w:hanging="283"/>
              <w:rPr>
                <w:b/>
                <w:bCs/>
              </w:rPr>
            </w:pPr>
            <w:r w:rsidRPr="00B67349">
              <w:rPr>
                <w:b/>
                <w:bCs/>
              </w:rPr>
              <w:t>Strategic Financial Planning and Business Partnering</w:t>
            </w:r>
          </w:p>
          <w:p w14:paraId="2354163E" w14:textId="77777777" w:rsidR="0039687E" w:rsidRPr="00B67349" w:rsidRDefault="0039687E" w:rsidP="00B67349">
            <w:pPr>
              <w:pStyle w:val="ListParagraph"/>
              <w:ind w:left="509"/>
              <w:rPr>
                <w:b/>
                <w:bCs/>
              </w:rPr>
            </w:pPr>
          </w:p>
          <w:p w14:paraId="1A277372" w14:textId="77777777" w:rsidR="0039687E" w:rsidRPr="00B67349" w:rsidRDefault="0039687E" w:rsidP="00B67349">
            <w:pPr>
              <w:widowControl/>
              <w:numPr>
                <w:ilvl w:val="0"/>
                <w:numId w:val="7"/>
              </w:numPr>
              <w:autoSpaceDE/>
              <w:autoSpaceDN/>
              <w:spacing w:after="160"/>
            </w:pPr>
            <w:r w:rsidRPr="00B67349">
              <w:t>Act as a trusted adviser to senior stakeholders, providing financial insight and constructive challenge.</w:t>
            </w:r>
          </w:p>
          <w:p w14:paraId="7684A5EA" w14:textId="77777777" w:rsidR="0039687E" w:rsidRPr="00B67349" w:rsidRDefault="0039687E" w:rsidP="00B67349">
            <w:pPr>
              <w:widowControl/>
              <w:numPr>
                <w:ilvl w:val="0"/>
                <w:numId w:val="7"/>
              </w:numPr>
              <w:autoSpaceDE/>
              <w:autoSpaceDN/>
              <w:spacing w:after="160"/>
            </w:pPr>
            <w:r w:rsidRPr="00B67349">
              <w:t>Lead financial input into the University’s annual planning and resource allocation processes.</w:t>
            </w:r>
          </w:p>
          <w:p w14:paraId="59DE097A" w14:textId="77777777" w:rsidR="0039687E" w:rsidRPr="00B67349" w:rsidRDefault="0039687E" w:rsidP="00B67349">
            <w:pPr>
              <w:widowControl/>
              <w:numPr>
                <w:ilvl w:val="0"/>
                <w:numId w:val="7"/>
              </w:numPr>
              <w:autoSpaceDE/>
              <w:autoSpaceDN/>
              <w:spacing w:after="160"/>
            </w:pPr>
            <w:proofErr w:type="spellStart"/>
            <w:r w:rsidRPr="00B67349">
              <w:t>Analyse</w:t>
            </w:r>
            <w:proofErr w:type="spellEnd"/>
            <w:r w:rsidRPr="00B67349">
              <w:t xml:space="preserve"> financial performance, identifying key trends, risks, and opportunities.</w:t>
            </w:r>
          </w:p>
          <w:p w14:paraId="361E76BF" w14:textId="77777777" w:rsidR="0039687E" w:rsidRDefault="0039687E" w:rsidP="00B67349">
            <w:pPr>
              <w:widowControl/>
              <w:numPr>
                <w:ilvl w:val="0"/>
                <w:numId w:val="7"/>
              </w:numPr>
              <w:autoSpaceDE/>
              <w:autoSpaceDN/>
              <w:spacing w:after="160"/>
            </w:pPr>
            <w:r w:rsidRPr="00B67349">
              <w:t>Support the development of multi-year financial forecasts aligned to institutional strategy.</w:t>
            </w:r>
          </w:p>
          <w:p w14:paraId="540AA936" w14:textId="6A0C19E6" w:rsidR="005761CF" w:rsidRPr="00B67349" w:rsidRDefault="005761CF" w:rsidP="005761CF">
            <w:pPr>
              <w:widowControl/>
              <w:numPr>
                <w:ilvl w:val="0"/>
                <w:numId w:val="7"/>
              </w:numPr>
              <w:autoSpaceDE/>
              <w:autoSpaceDN/>
              <w:spacing w:after="160"/>
            </w:pPr>
            <w:r w:rsidRPr="005761CF">
              <w:t>Provide financial advice to Executive-level stakeholders on major strategic initiatives.</w:t>
            </w:r>
          </w:p>
          <w:p w14:paraId="49BE46AB" w14:textId="77777777" w:rsidR="0039687E" w:rsidRPr="00B67349" w:rsidRDefault="0039687E" w:rsidP="00B67349">
            <w:pPr>
              <w:widowControl/>
              <w:numPr>
                <w:ilvl w:val="0"/>
                <w:numId w:val="7"/>
              </w:numPr>
              <w:autoSpaceDE/>
              <w:autoSpaceDN/>
              <w:spacing w:after="160"/>
            </w:pPr>
            <w:r w:rsidRPr="00B67349">
              <w:t>Embed full economic costing principles in financial planning and decision-making.</w:t>
            </w:r>
          </w:p>
          <w:p w14:paraId="23A9DA53" w14:textId="4B4301FC" w:rsidR="0039687E" w:rsidRDefault="0039687E" w:rsidP="00B67349">
            <w:pPr>
              <w:widowControl/>
              <w:numPr>
                <w:ilvl w:val="0"/>
                <w:numId w:val="7"/>
              </w:numPr>
              <w:autoSpaceDE/>
              <w:autoSpaceDN/>
              <w:spacing w:after="160"/>
            </w:pPr>
            <w:r w:rsidRPr="00B67349">
              <w:t>Clearly articulate the financial implications of strategic proposals</w:t>
            </w:r>
            <w:r w:rsidR="005761CF">
              <w:t>, ensuring</w:t>
            </w:r>
            <w:r w:rsidR="005761CF" w:rsidRPr="005761CF">
              <w:t xml:space="preserve"> pricing and investment decisions are aligned with institutional sustainability objectives.</w:t>
            </w:r>
          </w:p>
          <w:p w14:paraId="46297194" w14:textId="6F35B504" w:rsidR="0039687E" w:rsidRPr="00B67349" w:rsidRDefault="0039687E" w:rsidP="00B67349"/>
          <w:p w14:paraId="3EF702EC" w14:textId="7A75C4B2" w:rsidR="0039687E" w:rsidRPr="00B67349" w:rsidRDefault="0039687E" w:rsidP="00B67349">
            <w:pPr>
              <w:pStyle w:val="ListParagraph"/>
              <w:numPr>
                <w:ilvl w:val="0"/>
                <w:numId w:val="14"/>
              </w:numPr>
              <w:ind w:left="424" w:hanging="283"/>
              <w:rPr>
                <w:b/>
                <w:bCs/>
              </w:rPr>
            </w:pPr>
            <w:r w:rsidRPr="00B67349">
              <w:rPr>
                <w:b/>
                <w:bCs/>
              </w:rPr>
              <w:t>Financial Analysis and Modelling</w:t>
            </w:r>
          </w:p>
          <w:p w14:paraId="3193B30D" w14:textId="77777777" w:rsidR="0039687E" w:rsidRPr="00B67349" w:rsidRDefault="0039687E" w:rsidP="00B67349">
            <w:pPr>
              <w:ind w:left="291"/>
              <w:rPr>
                <w:b/>
                <w:bCs/>
              </w:rPr>
            </w:pPr>
          </w:p>
          <w:p w14:paraId="2537EE81" w14:textId="77777777" w:rsidR="0039687E" w:rsidRPr="00B67349" w:rsidRDefault="0039687E" w:rsidP="00B67349">
            <w:pPr>
              <w:widowControl/>
              <w:numPr>
                <w:ilvl w:val="0"/>
                <w:numId w:val="8"/>
              </w:numPr>
              <w:autoSpaceDE/>
              <w:autoSpaceDN/>
              <w:spacing w:after="160"/>
            </w:pPr>
            <w:r w:rsidRPr="00B67349">
              <w:t xml:space="preserve">Develop and maintain robust financial models to support: </w:t>
            </w:r>
          </w:p>
          <w:p w14:paraId="6DC58B60" w14:textId="77777777" w:rsidR="0039687E" w:rsidRPr="00B67349" w:rsidRDefault="0039687E" w:rsidP="00B67349">
            <w:pPr>
              <w:widowControl/>
              <w:numPr>
                <w:ilvl w:val="1"/>
                <w:numId w:val="8"/>
              </w:numPr>
              <w:autoSpaceDE/>
              <w:autoSpaceDN/>
              <w:spacing w:after="160"/>
            </w:pPr>
            <w:r w:rsidRPr="00B67349">
              <w:lastRenderedPageBreak/>
              <w:t>Medium- and long-term financial planning</w:t>
            </w:r>
          </w:p>
          <w:p w14:paraId="4E80CAC6" w14:textId="77777777" w:rsidR="0039687E" w:rsidRPr="00B67349" w:rsidRDefault="0039687E" w:rsidP="00B67349">
            <w:pPr>
              <w:widowControl/>
              <w:numPr>
                <w:ilvl w:val="1"/>
                <w:numId w:val="8"/>
              </w:numPr>
              <w:autoSpaceDE/>
              <w:autoSpaceDN/>
              <w:spacing w:after="160"/>
            </w:pPr>
            <w:r w:rsidRPr="00B67349">
              <w:t>Scenario and sensitivity analysis</w:t>
            </w:r>
          </w:p>
          <w:p w14:paraId="3DEFF329" w14:textId="77777777" w:rsidR="0039687E" w:rsidRPr="00B67349" w:rsidRDefault="0039687E" w:rsidP="00B67349">
            <w:pPr>
              <w:widowControl/>
              <w:numPr>
                <w:ilvl w:val="1"/>
                <w:numId w:val="8"/>
              </w:numPr>
              <w:autoSpaceDE/>
              <w:autoSpaceDN/>
              <w:spacing w:after="160"/>
            </w:pPr>
            <w:r w:rsidRPr="00B67349">
              <w:t>Cost and income driver analysis</w:t>
            </w:r>
          </w:p>
          <w:p w14:paraId="39502E95" w14:textId="77777777" w:rsidR="0039687E" w:rsidRPr="00B67349" w:rsidRDefault="0039687E" w:rsidP="00B67349">
            <w:pPr>
              <w:widowControl/>
              <w:numPr>
                <w:ilvl w:val="0"/>
                <w:numId w:val="8"/>
              </w:numPr>
              <w:autoSpaceDE/>
              <w:autoSpaceDN/>
              <w:spacing w:after="160"/>
            </w:pPr>
            <w:proofErr w:type="spellStart"/>
            <w:r w:rsidRPr="00B67349">
              <w:t>Analyse</w:t>
            </w:r>
            <w:proofErr w:type="spellEnd"/>
            <w:r w:rsidRPr="00B67349">
              <w:t xml:space="preserve"> financial and operational information to identify performance drivers and emerging risks.</w:t>
            </w:r>
          </w:p>
          <w:p w14:paraId="5417D6EE" w14:textId="77777777" w:rsidR="0039687E" w:rsidRPr="00B67349" w:rsidRDefault="0039687E" w:rsidP="00B67349">
            <w:pPr>
              <w:widowControl/>
              <w:numPr>
                <w:ilvl w:val="0"/>
                <w:numId w:val="8"/>
              </w:numPr>
              <w:autoSpaceDE/>
              <w:autoSpaceDN/>
              <w:spacing w:after="160"/>
            </w:pPr>
            <w:r w:rsidRPr="00B67349">
              <w:t>Work with relevant datasets and financial systems to ensure analysis is evidence-based and reliable.</w:t>
            </w:r>
          </w:p>
          <w:p w14:paraId="319D4945" w14:textId="77777777" w:rsidR="0039687E" w:rsidRPr="00B67349" w:rsidRDefault="0039687E" w:rsidP="00B67349">
            <w:pPr>
              <w:widowControl/>
              <w:numPr>
                <w:ilvl w:val="0"/>
                <w:numId w:val="8"/>
              </w:numPr>
              <w:autoSpaceDE/>
              <w:autoSpaceDN/>
              <w:spacing w:after="160"/>
            </w:pPr>
            <w:r w:rsidRPr="00B67349">
              <w:t>Present complex financial information clearly and concisely to senior stakeholders.</w:t>
            </w:r>
          </w:p>
          <w:p w14:paraId="7A10A99D" w14:textId="77777777" w:rsidR="0039687E" w:rsidRPr="00B67349" w:rsidRDefault="0039687E" w:rsidP="00B67349">
            <w:pPr>
              <w:widowControl/>
              <w:numPr>
                <w:ilvl w:val="0"/>
                <w:numId w:val="8"/>
              </w:numPr>
              <w:autoSpaceDE/>
              <w:autoSpaceDN/>
              <w:spacing w:after="160"/>
            </w:pPr>
            <w:r w:rsidRPr="00B67349">
              <w:t>Contribute to the development and continuous improvement of financial reporting tools and approaches.</w:t>
            </w:r>
          </w:p>
          <w:p w14:paraId="6C47EC29" w14:textId="7A6E515C" w:rsidR="0039687E" w:rsidRPr="00B67349" w:rsidRDefault="0039687E" w:rsidP="00B67349"/>
          <w:p w14:paraId="1E3BD21D" w14:textId="5541BE39" w:rsidR="0039687E" w:rsidRPr="00B67349" w:rsidRDefault="0039687E" w:rsidP="00B67349">
            <w:pPr>
              <w:pStyle w:val="ListParagraph"/>
              <w:numPr>
                <w:ilvl w:val="0"/>
                <w:numId w:val="14"/>
              </w:numPr>
              <w:ind w:left="424" w:hanging="283"/>
              <w:rPr>
                <w:b/>
                <w:bCs/>
              </w:rPr>
            </w:pPr>
            <w:r w:rsidRPr="00B67349">
              <w:rPr>
                <w:b/>
                <w:bCs/>
              </w:rPr>
              <w:t>Financial Planning, Reporting and Control</w:t>
            </w:r>
          </w:p>
          <w:p w14:paraId="0667C01D" w14:textId="77777777" w:rsidR="00B82194" w:rsidRPr="00B67349" w:rsidRDefault="00B82194" w:rsidP="00B67349">
            <w:pPr>
              <w:pStyle w:val="ListParagraph"/>
              <w:ind w:left="509"/>
              <w:rPr>
                <w:b/>
                <w:bCs/>
              </w:rPr>
            </w:pPr>
          </w:p>
          <w:p w14:paraId="77F867B1" w14:textId="77777777" w:rsidR="0039687E" w:rsidRPr="00B67349" w:rsidRDefault="0039687E" w:rsidP="00B67349">
            <w:pPr>
              <w:widowControl/>
              <w:numPr>
                <w:ilvl w:val="0"/>
                <w:numId w:val="9"/>
              </w:numPr>
              <w:autoSpaceDE/>
              <w:autoSpaceDN/>
              <w:spacing w:after="160"/>
            </w:pPr>
            <w:r w:rsidRPr="00B67349">
              <w:t>Lead budgeting, forecasting, monitoring, and performance reporting for allocated areas.</w:t>
            </w:r>
          </w:p>
          <w:p w14:paraId="0FAEE43E" w14:textId="77777777" w:rsidR="0039687E" w:rsidRPr="00B67349" w:rsidRDefault="0039687E" w:rsidP="00B67349">
            <w:pPr>
              <w:widowControl/>
              <w:numPr>
                <w:ilvl w:val="0"/>
                <w:numId w:val="9"/>
              </w:numPr>
              <w:autoSpaceDE/>
              <w:autoSpaceDN/>
              <w:spacing w:after="160"/>
            </w:pPr>
            <w:r w:rsidRPr="00B67349">
              <w:t>Ensure financial information is accurate, timely, and aligned with institutional requirements.</w:t>
            </w:r>
          </w:p>
          <w:p w14:paraId="4376EA93" w14:textId="77777777" w:rsidR="0039687E" w:rsidRPr="00B67349" w:rsidRDefault="0039687E" w:rsidP="00B67349">
            <w:pPr>
              <w:widowControl/>
              <w:numPr>
                <w:ilvl w:val="0"/>
                <w:numId w:val="9"/>
              </w:numPr>
              <w:autoSpaceDE/>
              <w:autoSpaceDN/>
              <w:spacing w:after="160"/>
            </w:pPr>
            <w:r w:rsidRPr="00B67349">
              <w:t>Provide management information in accessible formats to support evidence-based decision-making.</w:t>
            </w:r>
          </w:p>
          <w:p w14:paraId="4411F141" w14:textId="77777777" w:rsidR="0039687E" w:rsidRPr="00B67349" w:rsidRDefault="0039687E" w:rsidP="00B67349">
            <w:pPr>
              <w:widowControl/>
              <w:numPr>
                <w:ilvl w:val="0"/>
                <w:numId w:val="9"/>
              </w:numPr>
              <w:autoSpaceDE/>
              <w:autoSpaceDN/>
              <w:spacing w:after="160"/>
            </w:pPr>
            <w:r w:rsidRPr="00B67349">
              <w:t>Promote best-practice financial management approaches and continuous improvement of processes.</w:t>
            </w:r>
          </w:p>
          <w:p w14:paraId="7F611B02" w14:textId="753440D0" w:rsidR="0039687E" w:rsidRPr="00B67349" w:rsidRDefault="0039687E" w:rsidP="00B67349"/>
          <w:p w14:paraId="4B56181B" w14:textId="73FA7EA6" w:rsidR="0039687E" w:rsidRPr="00B67349" w:rsidRDefault="0039687E" w:rsidP="00B67349">
            <w:pPr>
              <w:pStyle w:val="ListParagraph"/>
              <w:numPr>
                <w:ilvl w:val="0"/>
                <w:numId w:val="14"/>
              </w:numPr>
              <w:ind w:left="424" w:hanging="283"/>
              <w:rPr>
                <w:b/>
                <w:bCs/>
              </w:rPr>
            </w:pPr>
            <w:r w:rsidRPr="00B67349">
              <w:rPr>
                <w:b/>
                <w:bCs/>
              </w:rPr>
              <w:t>Regulatory and External Returns</w:t>
            </w:r>
          </w:p>
          <w:p w14:paraId="3D9F80F7" w14:textId="77777777" w:rsidR="00B82194" w:rsidRPr="00B67349" w:rsidRDefault="00B82194" w:rsidP="00B67349">
            <w:pPr>
              <w:rPr>
                <w:b/>
                <w:bCs/>
              </w:rPr>
            </w:pPr>
          </w:p>
          <w:p w14:paraId="40E7B1BB" w14:textId="77777777" w:rsidR="0039687E" w:rsidRPr="00B67349" w:rsidRDefault="0039687E" w:rsidP="00B67349">
            <w:pPr>
              <w:widowControl/>
              <w:numPr>
                <w:ilvl w:val="0"/>
                <w:numId w:val="10"/>
              </w:numPr>
              <w:autoSpaceDE/>
              <w:autoSpaceDN/>
              <w:spacing w:after="160"/>
            </w:pPr>
            <w:r w:rsidRPr="00B67349">
              <w:t>Lead and manage the TRAC process through to Vice-Chancellor sign-off.</w:t>
            </w:r>
          </w:p>
          <w:p w14:paraId="139A1852" w14:textId="77777777" w:rsidR="0039687E" w:rsidRPr="00B67349" w:rsidRDefault="0039687E" w:rsidP="00B67349">
            <w:pPr>
              <w:widowControl/>
              <w:numPr>
                <w:ilvl w:val="0"/>
                <w:numId w:val="10"/>
              </w:numPr>
              <w:autoSpaceDE/>
              <w:autoSpaceDN/>
              <w:spacing w:after="160"/>
            </w:pPr>
            <w:r w:rsidRPr="00B67349">
              <w:t>Report to the TRAC and FEC Steering Group as required.</w:t>
            </w:r>
          </w:p>
          <w:p w14:paraId="19A3BCE9" w14:textId="264D7EF9" w:rsidR="0039687E" w:rsidRDefault="0039687E" w:rsidP="00B67349">
            <w:pPr>
              <w:widowControl/>
              <w:numPr>
                <w:ilvl w:val="0"/>
                <w:numId w:val="10"/>
              </w:numPr>
              <w:autoSpaceDE/>
              <w:autoSpaceDN/>
              <w:spacing w:after="160"/>
            </w:pPr>
            <w:r w:rsidRPr="00B67349">
              <w:t xml:space="preserve">Collaborate </w:t>
            </w:r>
            <w:proofErr w:type="gramStart"/>
            <w:r w:rsidRPr="00B67349">
              <w:t>across Finance</w:t>
            </w:r>
            <w:proofErr w:type="gramEnd"/>
            <w:r w:rsidRPr="00B67349">
              <w:t xml:space="preserve"> </w:t>
            </w:r>
            <w:r w:rsidR="005761CF">
              <w:t xml:space="preserve">Division </w:t>
            </w:r>
            <w:r w:rsidRPr="00B67349">
              <w:t xml:space="preserve">to ensure high-quality and timely production of </w:t>
            </w:r>
            <w:proofErr w:type="spellStart"/>
            <w:r w:rsidRPr="00B67349">
              <w:t>OfS</w:t>
            </w:r>
            <w:proofErr w:type="spellEnd"/>
            <w:r w:rsidRPr="00B67349">
              <w:t xml:space="preserve"> and related returns.</w:t>
            </w:r>
          </w:p>
          <w:p w14:paraId="38ADADD1" w14:textId="27C5B0CC" w:rsidR="005761CF" w:rsidRPr="00B67349" w:rsidRDefault="005761CF" w:rsidP="00B67349">
            <w:pPr>
              <w:widowControl/>
              <w:numPr>
                <w:ilvl w:val="0"/>
                <w:numId w:val="10"/>
              </w:numPr>
              <w:autoSpaceDE/>
              <w:autoSpaceDN/>
              <w:spacing w:after="160"/>
            </w:pPr>
            <w:r w:rsidRPr="005761CF">
              <w:t>Advise and support Executive and Committee members on the financial implications of strategic proposals.</w:t>
            </w:r>
          </w:p>
          <w:p w14:paraId="3992F62F" w14:textId="77777777" w:rsidR="0039687E" w:rsidRPr="00B67349" w:rsidRDefault="0039687E" w:rsidP="00B67349">
            <w:pPr>
              <w:widowControl/>
              <w:numPr>
                <w:ilvl w:val="0"/>
                <w:numId w:val="10"/>
              </w:numPr>
              <w:autoSpaceDE/>
              <w:autoSpaceDN/>
              <w:spacing w:after="160"/>
            </w:pPr>
            <w:r w:rsidRPr="00B67349">
              <w:t>Support benchmarking and sector data submissions as required.</w:t>
            </w:r>
          </w:p>
          <w:p w14:paraId="55FB441C" w14:textId="70A75848" w:rsidR="0039687E" w:rsidRPr="00B67349" w:rsidRDefault="0039687E" w:rsidP="00B67349"/>
          <w:p w14:paraId="2370DA9D" w14:textId="4FBD84B1" w:rsidR="0039687E" w:rsidRPr="00B67349" w:rsidRDefault="0039687E" w:rsidP="00B67349">
            <w:pPr>
              <w:pStyle w:val="ListParagraph"/>
              <w:numPr>
                <w:ilvl w:val="0"/>
                <w:numId w:val="14"/>
              </w:numPr>
              <w:ind w:left="424" w:hanging="283"/>
              <w:rPr>
                <w:b/>
                <w:bCs/>
              </w:rPr>
            </w:pPr>
            <w:r w:rsidRPr="00B67349">
              <w:rPr>
                <w:b/>
                <w:bCs/>
              </w:rPr>
              <w:t>Leadership and Team Management</w:t>
            </w:r>
          </w:p>
          <w:p w14:paraId="5A566FC1" w14:textId="77777777" w:rsidR="00B82194" w:rsidRPr="00B67349" w:rsidRDefault="00B82194" w:rsidP="00B67349">
            <w:pPr>
              <w:rPr>
                <w:b/>
                <w:bCs/>
              </w:rPr>
            </w:pPr>
          </w:p>
          <w:p w14:paraId="3B7F76DA" w14:textId="77777777" w:rsidR="0039687E" w:rsidRPr="00B67349" w:rsidRDefault="0039687E" w:rsidP="00B67349">
            <w:pPr>
              <w:widowControl/>
              <w:numPr>
                <w:ilvl w:val="0"/>
                <w:numId w:val="11"/>
              </w:numPr>
              <w:autoSpaceDE/>
              <w:autoSpaceDN/>
              <w:spacing w:after="160"/>
            </w:pPr>
            <w:r w:rsidRPr="00B67349">
              <w:t>Lead, develop and motivate Finance staff, ensuring delivery of high professional standards.</w:t>
            </w:r>
          </w:p>
          <w:p w14:paraId="23FF5D6B" w14:textId="77777777" w:rsidR="0039687E" w:rsidRPr="00B67349" w:rsidRDefault="0039687E" w:rsidP="00B67349">
            <w:pPr>
              <w:widowControl/>
              <w:numPr>
                <w:ilvl w:val="0"/>
                <w:numId w:val="11"/>
              </w:numPr>
              <w:autoSpaceDE/>
              <w:autoSpaceDN/>
              <w:spacing w:after="160"/>
            </w:pPr>
            <w:r w:rsidRPr="00B67349">
              <w:t>Act as coach and mentor within the Finance Division.</w:t>
            </w:r>
          </w:p>
          <w:p w14:paraId="16AF8BA5" w14:textId="77777777" w:rsidR="0039687E" w:rsidRPr="00B67349" w:rsidRDefault="0039687E" w:rsidP="00B67349">
            <w:pPr>
              <w:widowControl/>
              <w:numPr>
                <w:ilvl w:val="0"/>
                <w:numId w:val="11"/>
              </w:numPr>
              <w:autoSpaceDE/>
              <w:autoSpaceDN/>
              <w:spacing w:after="160"/>
            </w:pPr>
            <w:r w:rsidRPr="00B67349">
              <w:t>Promote continuing professional development and analytical capability within the team.</w:t>
            </w:r>
          </w:p>
          <w:p w14:paraId="678CEE23" w14:textId="77777777" w:rsidR="0039687E" w:rsidRPr="00B67349" w:rsidRDefault="0039687E" w:rsidP="00B67349">
            <w:pPr>
              <w:widowControl/>
              <w:numPr>
                <w:ilvl w:val="0"/>
                <w:numId w:val="11"/>
              </w:numPr>
              <w:autoSpaceDE/>
              <w:autoSpaceDN/>
              <w:spacing w:after="160"/>
            </w:pPr>
            <w:r w:rsidRPr="00B67349">
              <w:t>Contribute positively as a senior member of the Finance Division.</w:t>
            </w:r>
          </w:p>
          <w:p w14:paraId="2498B392" w14:textId="5EF2B193" w:rsidR="0039687E" w:rsidRPr="00B67349" w:rsidRDefault="0039687E" w:rsidP="00B67349"/>
          <w:p w14:paraId="112DAF60" w14:textId="06260D03" w:rsidR="0039687E" w:rsidRPr="00B67349" w:rsidRDefault="0039687E" w:rsidP="00B67349">
            <w:pPr>
              <w:pStyle w:val="ListParagraph"/>
              <w:numPr>
                <w:ilvl w:val="0"/>
                <w:numId w:val="14"/>
              </w:numPr>
              <w:ind w:left="424" w:hanging="283"/>
              <w:rPr>
                <w:b/>
                <w:bCs/>
              </w:rPr>
            </w:pPr>
            <w:r w:rsidRPr="00B67349">
              <w:rPr>
                <w:b/>
                <w:bCs/>
              </w:rPr>
              <w:t>Wider Contribution</w:t>
            </w:r>
          </w:p>
          <w:p w14:paraId="28811000" w14:textId="77777777" w:rsidR="00B82194" w:rsidRPr="00B67349" w:rsidRDefault="00B82194" w:rsidP="00B67349">
            <w:pPr>
              <w:rPr>
                <w:b/>
                <w:bCs/>
              </w:rPr>
            </w:pPr>
          </w:p>
          <w:p w14:paraId="46C837F0" w14:textId="655BFABB" w:rsidR="00B82194" w:rsidRDefault="0039687E" w:rsidP="00B67349">
            <w:pPr>
              <w:widowControl/>
              <w:numPr>
                <w:ilvl w:val="0"/>
                <w:numId w:val="12"/>
              </w:numPr>
              <w:tabs>
                <w:tab w:val="left" w:pos="827"/>
              </w:tabs>
              <w:autoSpaceDE/>
              <w:autoSpaceDN/>
              <w:spacing w:after="160"/>
              <w:ind w:right="94"/>
              <w:jc w:val="both"/>
            </w:pPr>
            <w:r w:rsidRPr="00B67349">
              <w:t>Contribute to University-wide initiatives and cross-functional projects.</w:t>
            </w:r>
            <w:r w:rsidR="005761CF">
              <w:t xml:space="preserve"> </w:t>
            </w:r>
            <w:r w:rsidR="005761CF" w:rsidRPr="005761CF">
              <w:t>Act as a senior ambassador for the Finance Division across the University.</w:t>
            </w:r>
          </w:p>
          <w:p w14:paraId="25EEB4B0" w14:textId="2326BD3A" w:rsidR="00836B51" w:rsidRPr="00B67349" w:rsidRDefault="005761CF" w:rsidP="008E1A5D">
            <w:pPr>
              <w:widowControl/>
              <w:numPr>
                <w:ilvl w:val="0"/>
                <w:numId w:val="12"/>
              </w:numPr>
              <w:tabs>
                <w:tab w:val="left" w:pos="827"/>
              </w:tabs>
              <w:autoSpaceDE/>
              <w:autoSpaceDN/>
              <w:spacing w:after="160"/>
              <w:ind w:right="94"/>
              <w:jc w:val="both"/>
            </w:pPr>
            <w:r w:rsidRPr="005761CF">
              <w:t>Develop and maintain strategic professional networks within the Higher Education sector</w:t>
            </w:r>
            <w:r>
              <w:t xml:space="preserve"> and c</w:t>
            </w:r>
            <w:r w:rsidRPr="005761CF">
              <w:t>ontribute to sector benchmarking</w:t>
            </w:r>
            <w:r>
              <w:t xml:space="preserve"> exercises.</w:t>
            </w:r>
          </w:p>
          <w:p w14:paraId="5196813A" w14:textId="77777777" w:rsidR="00836B51" w:rsidRPr="00B67349" w:rsidRDefault="00836B51" w:rsidP="00B67349">
            <w:pPr>
              <w:pStyle w:val="TableParagraph"/>
              <w:ind w:left="867"/>
            </w:pPr>
          </w:p>
          <w:p w14:paraId="15E87E3E" w14:textId="77777777" w:rsidR="00836B51" w:rsidRPr="00B67349" w:rsidRDefault="00836B51" w:rsidP="00B67349">
            <w:pPr>
              <w:pStyle w:val="TableParagraph"/>
              <w:ind w:left="867"/>
            </w:pPr>
          </w:p>
        </w:tc>
      </w:tr>
    </w:tbl>
    <w:p w14:paraId="3CC5A793" w14:textId="77777777" w:rsidR="000B60C9" w:rsidRDefault="000B60C9" w:rsidP="00836B51">
      <w:pPr>
        <w:spacing w:before="6"/>
        <w:rPr>
          <w:b/>
          <w:sz w:val="9"/>
        </w:rPr>
      </w:pPr>
    </w:p>
    <w:sectPr w:rsidR="000B60C9" w:rsidSect="0039687E">
      <w:pgSz w:w="11900" w:h="16820"/>
      <w:pgMar w:top="426" w:right="4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617"/>
    <w:multiLevelType w:val="hybridMultilevel"/>
    <w:tmpl w:val="A6929F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4CA"/>
    <w:multiLevelType w:val="hybridMultilevel"/>
    <w:tmpl w:val="CB063A1C"/>
    <w:lvl w:ilvl="0" w:tplc="AFEEC22A">
      <w:numFmt w:val="bullet"/>
      <w:lvlText w:val="•"/>
      <w:lvlJc w:val="left"/>
      <w:pPr>
        <w:ind w:left="822" w:hanging="697"/>
      </w:pPr>
      <w:rPr>
        <w:rFonts w:ascii="Arial" w:eastAsia="Arial" w:hAnsi="Arial" w:cs="Arial" w:hint="default"/>
        <w:w w:val="112"/>
        <w:lang w:val="en-US" w:eastAsia="en-US" w:bidi="ar-SA"/>
      </w:rPr>
    </w:lvl>
    <w:lvl w:ilvl="1" w:tplc="4E800798">
      <w:numFmt w:val="bullet"/>
      <w:lvlText w:val="•"/>
      <w:lvlJc w:val="left"/>
      <w:pPr>
        <w:ind w:left="1640" w:hanging="697"/>
      </w:pPr>
      <w:rPr>
        <w:rFonts w:hint="default"/>
        <w:lang w:val="en-US" w:eastAsia="en-US" w:bidi="ar-SA"/>
      </w:rPr>
    </w:lvl>
    <w:lvl w:ilvl="2" w:tplc="D23E3EEE">
      <w:numFmt w:val="bullet"/>
      <w:lvlText w:val="•"/>
      <w:lvlJc w:val="left"/>
      <w:pPr>
        <w:ind w:left="2461" w:hanging="697"/>
      </w:pPr>
      <w:rPr>
        <w:rFonts w:hint="default"/>
        <w:lang w:val="en-US" w:eastAsia="en-US" w:bidi="ar-SA"/>
      </w:rPr>
    </w:lvl>
    <w:lvl w:ilvl="3" w:tplc="8D36C802">
      <w:numFmt w:val="bullet"/>
      <w:lvlText w:val="•"/>
      <w:lvlJc w:val="left"/>
      <w:pPr>
        <w:ind w:left="3282" w:hanging="697"/>
      </w:pPr>
      <w:rPr>
        <w:rFonts w:hint="default"/>
        <w:lang w:val="en-US" w:eastAsia="en-US" w:bidi="ar-SA"/>
      </w:rPr>
    </w:lvl>
    <w:lvl w:ilvl="4" w:tplc="8C46DE62">
      <w:numFmt w:val="bullet"/>
      <w:lvlText w:val="•"/>
      <w:lvlJc w:val="left"/>
      <w:pPr>
        <w:ind w:left="4102" w:hanging="697"/>
      </w:pPr>
      <w:rPr>
        <w:rFonts w:hint="default"/>
        <w:lang w:val="en-US" w:eastAsia="en-US" w:bidi="ar-SA"/>
      </w:rPr>
    </w:lvl>
    <w:lvl w:ilvl="5" w:tplc="CEC85BB0">
      <w:numFmt w:val="bullet"/>
      <w:lvlText w:val="•"/>
      <w:lvlJc w:val="left"/>
      <w:pPr>
        <w:ind w:left="4923" w:hanging="697"/>
      </w:pPr>
      <w:rPr>
        <w:rFonts w:hint="default"/>
        <w:lang w:val="en-US" w:eastAsia="en-US" w:bidi="ar-SA"/>
      </w:rPr>
    </w:lvl>
    <w:lvl w:ilvl="6" w:tplc="C2BC1962">
      <w:numFmt w:val="bullet"/>
      <w:lvlText w:val="•"/>
      <w:lvlJc w:val="left"/>
      <w:pPr>
        <w:ind w:left="5744" w:hanging="697"/>
      </w:pPr>
      <w:rPr>
        <w:rFonts w:hint="default"/>
        <w:lang w:val="en-US" w:eastAsia="en-US" w:bidi="ar-SA"/>
      </w:rPr>
    </w:lvl>
    <w:lvl w:ilvl="7" w:tplc="162615EE">
      <w:numFmt w:val="bullet"/>
      <w:lvlText w:val="•"/>
      <w:lvlJc w:val="left"/>
      <w:pPr>
        <w:ind w:left="6564" w:hanging="697"/>
      </w:pPr>
      <w:rPr>
        <w:rFonts w:hint="default"/>
        <w:lang w:val="en-US" w:eastAsia="en-US" w:bidi="ar-SA"/>
      </w:rPr>
    </w:lvl>
    <w:lvl w:ilvl="8" w:tplc="A6D60F24">
      <w:numFmt w:val="bullet"/>
      <w:lvlText w:val="•"/>
      <w:lvlJc w:val="left"/>
      <w:pPr>
        <w:ind w:left="7385" w:hanging="697"/>
      </w:pPr>
      <w:rPr>
        <w:rFonts w:hint="default"/>
        <w:lang w:val="en-US" w:eastAsia="en-US" w:bidi="ar-SA"/>
      </w:rPr>
    </w:lvl>
  </w:abstractNum>
  <w:abstractNum w:abstractNumId="2" w15:restartNumberingAfterBreak="0">
    <w:nsid w:val="0C1E1AF3"/>
    <w:multiLevelType w:val="hybridMultilevel"/>
    <w:tmpl w:val="F7B209A8"/>
    <w:lvl w:ilvl="0" w:tplc="C12683E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" w15:restartNumberingAfterBreak="0">
    <w:nsid w:val="13CF32F5"/>
    <w:multiLevelType w:val="hybridMultilevel"/>
    <w:tmpl w:val="1DC6995C"/>
    <w:lvl w:ilvl="0" w:tplc="EE721CA2">
      <w:numFmt w:val="bullet"/>
      <w:lvlText w:val="•"/>
      <w:lvlJc w:val="left"/>
      <w:pPr>
        <w:ind w:left="827" w:hanging="371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w w:val="101"/>
        <w:sz w:val="20"/>
        <w:szCs w:val="20"/>
        <w:lang w:val="en-US" w:eastAsia="en-US" w:bidi="ar-SA"/>
      </w:rPr>
    </w:lvl>
    <w:lvl w:ilvl="1" w:tplc="E11A50BA">
      <w:numFmt w:val="bullet"/>
      <w:lvlText w:val="•"/>
      <w:lvlJc w:val="left"/>
      <w:pPr>
        <w:ind w:left="1333" w:hanging="371"/>
      </w:pPr>
      <w:rPr>
        <w:rFonts w:hint="default"/>
        <w:lang w:val="en-US" w:eastAsia="en-US" w:bidi="ar-SA"/>
      </w:rPr>
    </w:lvl>
    <w:lvl w:ilvl="2" w:tplc="804443FA">
      <w:numFmt w:val="bullet"/>
      <w:lvlText w:val="•"/>
      <w:lvlJc w:val="left"/>
      <w:pPr>
        <w:ind w:left="1846" w:hanging="371"/>
      </w:pPr>
      <w:rPr>
        <w:rFonts w:hint="default"/>
        <w:lang w:val="en-US" w:eastAsia="en-US" w:bidi="ar-SA"/>
      </w:rPr>
    </w:lvl>
    <w:lvl w:ilvl="3" w:tplc="20B41240">
      <w:numFmt w:val="bullet"/>
      <w:lvlText w:val="•"/>
      <w:lvlJc w:val="left"/>
      <w:pPr>
        <w:ind w:left="2359" w:hanging="371"/>
      </w:pPr>
      <w:rPr>
        <w:rFonts w:hint="default"/>
        <w:lang w:val="en-US" w:eastAsia="en-US" w:bidi="ar-SA"/>
      </w:rPr>
    </w:lvl>
    <w:lvl w:ilvl="4" w:tplc="94483658">
      <w:numFmt w:val="bullet"/>
      <w:lvlText w:val="•"/>
      <w:lvlJc w:val="left"/>
      <w:pPr>
        <w:ind w:left="2873" w:hanging="371"/>
      </w:pPr>
      <w:rPr>
        <w:rFonts w:hint="default"/>
        <w:lang w:val="en-US" w:eastAsia="en-US" w:bidi="ar-SA"/>
      </w:rPr>
    </w:lvl>
    <w:lvl w:ilvl="5" w:tplc="5178DB12">
      <w:numFmt w:val="bullet"/>
      <w:lvlText w:val="•"/>
      <w:lvlJc w:val="left"/>
      <w:pPr>
        <w:ind w:left="3386" w:hanging="371"/>
      </w:pPr>
      <w:rPr>
        <w:rFonts w:hint="default"/>
        <w:lang w:val="en-US" w:eastAsia="en-US" w:bidi="ar-SA"/>
      </w:rPr>
    </w:lvl>
    <w:lvl w:ilvl="6" w:tplc="F000EF4C">
      <w:numFmt w:val="bullet"/>
      <w:lvlText w:val="•"/>
      <w:lvlJc w:val="left"/>
      <w:pPr>
        <w:ind w:left="3899" w:hanging="371"/>
      </w:pPr>
      <w:rPr>
        <w:rFonts w:hint="default"/>
        <w:lang w:val="en-US" w:eastAsia="en-US" w:bidi="ar-SA"/>
      </w:rPr>
    </w:lvl>
    <w:lvl w:ilvl="7" w:tplc="D3BC5D28">
      <w:numFmt w:val="bullet"/>
      <w:lvlText w:val="•"/>
      <w:lvlJc w:val="left"/>
      <w:pPr>
        <w:ind w:left="4413" w:hanging="371"/>
      </w:pPr>
      <w:rPr>
        <w:rFonts w:hint="default"/>
        <w:lang w:val="en-US" w:eastAsia="en-US" w:bidi="ar-SA"/>
      </w:rPr>
    </w:lvl>
    <w:lvl w:ilvl="8" w:tplc="263299A0">
      <w:numFmt w:val="bullet"/>
      <w:lvlText w:val="•"/>
      <w:lvlJc w:val="left"/>
      <w:pPr>
        <w:ind w:left="4926" w:hanging="371"/>
      </w:pPr>
      <w:rPr>
        <w:rFonts w:hint="default"/>
        <w:lang w:val="en-US" w:eastAsia="en-US" w:bidi="ar-SA"/>
      </w:rPr>
    </w:lvl>
  </w:abstractNum>
  <w:abstractNum w:abstractNumId="4" w15:restartNumberingAfterBreak="0">
    <w:nsid w:val="16317CFB"/>
    <w:multiLevelType w:val="hybridMultilevel"/>
    <w:tmpl w:val="F3DCE6AC"/>
    <w:lvl w:ilvl="0" w:tplc="092E9664">
      <w:numFmt w:val="bullet"/>
      <w:lvlText w:val="•"/>
      <w:lvlJc w:val="left"/>
      <w:pPr>
        <w:ind w:left="851" w:hanging="365"/>
      </w:pPr>
      <w:rPr>
        <w:rFonts w:ascii="Arial" w:eastAsia="Arial" w:hAnsi="Arial" w:cs="Arial" w:hint="default"/>
        <w:b w:val="0"/>
        <w:bCs w:val="0"/>
        <w:i w:val="0"/>
        <w:iCs w:val="0"/>
        <w:color w:val="232623"/>
        <w:w w:val="97"/>
        <w:sz w:val="20"/>
        <w:szCs w:val="20"/>
        <w:lang w:val="en-US" w:eastAsia="en-US" w:bidi="ar-SA"/>
      </w:rPr>
    </w:lvl>
    <w:lvl w:ilvl="1" w:tplc="F230B796">
      <w:numFmt w:val="bullet"/>
      <w:lvlText w:val="•"/>
      <w:lvlJc w:val="left"/>
      <w:pPr>
        <w:ind w:left="1820" w:hanging="365"/>
      </w:pPr>
      <w:rPr>
        <w:rFonts w:hint="default"/>
        <w:lang w:val="en-US" w:eastAsia="en-US" w:bidi="ar-SA"/>
      </w:rPr>
    </w:lvl>
    <w:lvl w:ilvl="2" w:tplc="8AB019B4">
      <w:numFmt w:val="bullet"/>
      <w:lvlText w:val="•"/>
      <w:lvlJc w:val="left"/>
      <w:pPr>
        <w:ind w:left="2780" w:hanging="365"/>
      </w:pPr>
      <w:rPr>
        <w:rFonts w:hint="default"/>
        <w:lang w:val="en-US" w:eastAsia="en-US" w:bidi="ar-SA"/>
      </w:rPr>
    </w:lvl>
    <w:lvl w:ilvl="3" w:tplc="85C20150">
      <w:numFmt w:val="bullet"/>
      <w:lvlText w:val="•"/>
      <w:lvlJc w:val="left"/>
      <w:pPr>
        <w:ind w:left="3740" w:hanging="365"/>
      </w:pPr>
      <w:rPr>
        <w:rFonts w:hint="default"/>
        <w:lang w:val="en-US" w:eastAsia="en-US" w:bidi="ar-SA"/>
      </w:rPr>
    </w:lvl>
    <w:lvl w:ilvl="4" w:tplc="A8484F90">
      <w:numFmt w:val="bullet"/>
      <w:lvlText w:val="•"/>
      <w:lvlJc w:val="left"/>
      <w:pPr>
        <w:ind w:left="4700" w:hanging="365"/>
      </w:pPr>
      <w:rPr>
        <w:rFonts w:hint="default"/>
        <w:lang w:val="en-US" w:eastAsia="en-US" w:bidi="ar-SA"/>
      </w:rPr>
    </w:lvl>
    <w:lvl w:ilvl="5" w:tplc="AC4EA13A">
      <w:numFmt w:val="bullet"/>
      <w:lvlText w:val="•"/>
      <w:lvlJc w:val="left"/>
      <w:pPr>
        <w:ind w:left="5660" w:hanging="365"/>
      </w:pPr>
      <w:rPr>
        <w:rFonts w:hint="default"/>
        <w:lang w:val="en-US" w:eastAsia="en-US" w:bidi="ar-SA"/>
      </w:rPr>
    </w:lvl>
    <w:lvl w:ilvl="6" w:tplc="BC801472">
      <w:numFmt w:val="bullet"/>
      <w:lvlText w:val="•"/>
      <w:lvlJc w:val="left"/>
      <w:pPr>
        <w:ind w:left="6620" w:hanging="365"/>
      </w:pPr>
      <w:rPr>
        <w:rFonts w:hint="default"/>
        <w:lang w:val="en-US" w:eastAsia="en-US" w:bidi="ar-SA"/>
      </w:rPr>
    </w:lvl>
    <w:lvl w:ilvl="7" w:tplc="AD563CE6">
      <w:numFmt w:val="bullet"/>
      <w:lvlText w:val="•"/>
      <w:lvlJc w:val="left"/>
      <w:pPr>
        <w:ind w:left="7580" w:hanging="365"/>
      </w:pPr>
      <w:rPr>
        <w:rFonts w:hint="default"/>
        <w:lang w:val="en-US" w:eastAsia="en-US" w:bidi="ar-SA"/>
      </w:rPr>
    </w:lvl>
    <w:lvl w:ilvl="8" w:tplc="AE521628">
      <w:numFmt w:val="bullet"/>
      <w:lvlText w:val="•"/>
      <w:lvlJc w:val="left"/>
      <w:pPr>
        <w:ind w:left="8540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172F0CE5"/>
    <w:multiLevelType w:val="multilevel"/>
    <w:tmpl w:val="A52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5306C"/>
    <w:multiLevelType w:val="multilevel"/>
    <w:tmpl w:val="B5F8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B4B1B"/>
    <w:multiLevelType w:val="hybridMultilevel"/>
    <w:tmpl w:val="2E0CD832"/>
    <w:lvl w:ilvl="0" w:tplc="AA9A5AE6">
      <w:numFmt w:val="bullet"/>
      <w:lvlText w:val="•"/>
      <w:lvlJc w:val="left"/>
      <w:pPr>
        <w:ind w:left="837" w:hanging="378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w w:val="104"/>
        <w:sz w:val="20"/>
        <w:szCs w:val="20"/>
        <w:lang w:val="en-US" w:eastAsia="en-US" w:bidi="ar-SA"/>
      </w:rPr>
    </w:lvl>
    <w:lvl w:ilvl="1" w:tplc="910AB1D6">
      <w:numFmt w:val="bullet"/>
      <w:lvlText w:val="•"/>
      <w:lvlJc w:val="left"/>
      <w:pPr>
        <w:ind w:left="1802" w:hanging="378"/>
      </w:pPr>
      <w:rPr>
        <w:rFonts w:hint="default"/>
        <w:lang w:val="en-US" w:eastAsia="en-US" w:bidi="ar-SA"/>
      </w:rPr>
    </w:lvl>
    <w:lvl w:ilvl="2" w:tplc="037855DE">
      <w:numFmt w:val="bullet"/>
      <w:lvlText w:val="•"/>
      <w:lvlJc w:val="left"/>
      <w:pPr>
        <w:ind w:left="2764" w:hanging="378"/>
      </w:pPr>
      <w:rPr>
        <w:rFonts w:hint="default"/>
        <w:lang w:val="en-US" w:eastAsia="en-US" w:bidi="ar-SA"/>
      </w:rPr>
    </w:lvl>
    <w:lvl w:ilvl="3" w:tplc="899CAC8E">
      <w:numFmt w:val="bullet"/>
      <w:lvlText w:val="•"/>
      <w:lvlJc w:val="left"/>
      <w:pPr>
        <w:ind w:left="3726" w:hanging="378"/>
      </w:pPr>
      <w:rPr>
        <w:rFonts w:hint="default"/>
        <w:lang w:val="en-US" w:eastAsia="en-US" w:bidi="ar-SA"/>
      </w:rPr>
    </w:lvl>
    <w:lvl w:ilvl="4" w:tplc="667652D0">
      <w:numFmt w:val="bullet"/>
      <w:lvlText w:val="•"/>
      <w:lvlJc w:val="left"/>
      <w:pPr>
        <w:ind w:left="4689" w:hanging="378"/>
      </w:pPr>
      <w:rPr>
        <w:rFonts w:hint="default"/>
        <w:lang w:val="en-US" w:eastAsia="en-US" w:bidi="ar-SA"/>
      </w:rPr>
    </w:lvl>
    <w:lvl w:ilvl="5" w:tplc="4C304FEC">
      <w:numFmt w:val="bullet"/>
      <w:lvlText w:val="•"/>
      <w:lvlJc w:val="left"/>
      <w:pPr>
        <w:ind w:left="5651" w:hanging="378"/>
      </w:pPr>
      <w:rPr>
        <w:rFonts w:hint="default"/>
        <w:lang w:val="en-US" w:eastAsia="en-US" w:bidi="ar-SA"/>
      </w:rPr>
    </w:lvl>
    <w:lvl w:ilvl="6" w:tplc="5FD88098">
      <w:numFmt w:val="bullet"/>
      <w:lvlText w:val="•"/>
      <w:lvlJc w:val="left"/>
      <w:pPr>
        <w:ind w:left="6613" w:hanging="378"/>
      </w:pPr>
      <w:rPr>
        <w:rFonts w:hint="default"/>
        <w:lang w:val="en-US" w:eastAsia="en-US" w:bidi="ar-SA"/>
      </w:rPr>
    </w:lvl>
    <w:lvl w:ilvl="7" w:tplc="BDB210D6">
      <w:numFmt w:val="bullet"/>
      <w:lvlText w:val="•"/>
      <w:lvlJc w:val="left"/>
      <w:pPr>
        <w:ind w:left="7576" w:hanging="378"/>
      </w:pPr>
      <w:rPr>
        <w:rFonts w:hint="default"/>
        <w:lang w:val="en-US" w:eastAsia="en-US" w:bidi="ar-SA"/>
      </w:rPr>
    </w:lvl>
    <w:lvl w:ilvl="8" w:tplc="4B16E424">
      <w:numFmt w:val="bullet"/>
      <w:lvlText w:val="•"/>
      <w:lvlJc w:val="left"/>
      <w:pPr>
        <w:ind w:left="8538" w:hanging="378"/>
      </w:pPr>
      <w:rPr>
        <w:rFonts w:hint="default"/>
        <w:lang w:val="en-US" w:eastAsia="en-US" w:bidi="ar-SA"/>
      </w:rPr>
    </w:lvl>
  </w:abstractNum>
  <w:abstractNum w:abstractNumId="8" w15:restartNumberingAfterBreak="0">
    <w:nsid w:val="200C2C83"/>
    <w:multiLevelType w:val="multilevel"/>
    <w:tmpl w:val="99B0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40A36"/>
    <w:multiLevelType w:val="hybridMultilevel"/>
    <w:tmpl w:val="DD628180"/>
    <w:lvl w:ilvl="0" w:tplc="74F65CA6">
      <w:numFmt w:val="bullet"/>
      <w:lvlText w:val="•"/>
      <w:lvlJc w:val="left"/>
      <w:pPr>
        <w:ind w:left="119" w:hanging="709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w w:val="106"/>
        <w:sz w:val="24"/>
        <w:szCs w:val="24"/>
        <w:lang w:val="en-US" w:eastAsia="en-US" w:bidi="ar-SA"/>
      </w:rPr>
    </w:lvl>
    <w:lvl w:ilvl="1" w:tplc="D5802DB2">
      <w:numFmt w:val="bullet"/>
      <w:lvlText w:val="•"/>
      <w:lvlJc w:val="left"/>
      <w:pPr>
        <w:ind w:left="835" w:hanging="363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w w:val="101"/>
        <w:sz w:val="20"/>
        <w:szCs w:val="20"/>
        <w:lang w:val="en-US" w:eastAsia="en-US" w:bidi="ar-SA"/>
      </w:rPr>
    </w:lvl>
    <w:lvl w:ilvl="2" w:tplc="557625BA">
      <w:numFmt w:val="bullet"/>
      <w:lvlText w:val="•"/>
      <w:lvlJc w:val="left"/>
      <w:pPr>
        <w:ind w:left="1749" w:hanging="363"/>
      </w:pPr>
      <w:rPr>
        <w:rFonts w:hint="default"/>
        <w:lang w:val="en-US" w:eastAsia="en-US" w:bidi="ar-SA"/>
      </w:rPr>
    </w:lvl>
    <w:lvl w:ilvl="3" w:tplc="92F4189E">
      <w:numFmt w:val="bullet"/>
      <w:lvlText w:val="•"/>
      <w:lvlJc w:val="left"/>
      <w:pPr>
        <w:ind w:left="2659" w:hanging="363"/>
      </w:pPr>
      <w:rPr>
        <w:rFonts w:hint="default"/>
        <w:lang w:val="en-US" w:eastAsia="en-US" w:bidi="ar-SA"/>
      </w:rPr>
    </w:lvl>
    <w:lvl w:ilvl="4" w:tplc="E6C6EDA6">
      <w:numFmt w:val="bullet"/>
      <w:lvlText w:val="•"/>
      <w:lvlJc w:val="left"/>
      <w:pPr>
        <w:ind w:left="3569" w:hanging="363"/>
      </w:pPr>
      <w:rPr>
        <w:rFonts w:hint="default"/>
        <w:lang w:val="en-US" w:eastAsia="en-US" w:bidi="ar-SA"/>
      </w:rPr>
    </w:lvl>
    <w:lvl w:ilvl="5" w:tplc="BB309514">
      <w:numFmt w:val="bullet"/>
      <w:lvlText w:val="•"/>
      <w:lvlJc w:val="left"/>
      <w:pPr>
        <w:ind w:left="4478" w:hanging="363"/>
      </w:pPr>
      <w:rPr>
        <w:rFonts w:hint="default"/>
        <w:lang w:val="en-US" w:eastAsia="en-US" w:bidi="ar-SA"/>
      </w:rPr>
    </w:lvl>
    <w:lvl w:ilvl="6" w:tplc="B246A6A0">
      <w:numFmt w:val="bullet"/>
      <w:lvlText w:val="•"/>
      <w:lvlJc w:val="left"/>
      <w:pPr>
        <w:ind w:left="5388" w:hanging="363"/>
      </w:pPr>
      <w:rPr>
        <w:rFonts w:hint="default"/>
        <w:lang w:val="en-US" w:eastAsia="en-US" w:bidi="ar-SA"/>
      </w:rPr>
    </w:lvl>
    <w:lvl w:ilvl="7" w:tplc="C9C2AD96">
      <w:numFmt w:val="bullet"/>
      <w:lvlText w:val="•"/>
      <w:lvlJc w:val="left"/>
      <w:pPr>
        <w:ind w:left="6298" w:hanging="363"/>
      </w:pPr>
      <w:rPr>
        <w:rFonts w:hint="default"/>
        <w:lang w:val="en-US" w:eastAsia="en-US" w:bidi="ar-SA"/>
      </w:rPr>
    </w:lvl>
    <w:lvl w:ilvl="8" w:tplc="CF0A725E">
      <w:numFmt w:val="bullet"/>
      <w:lvlText w:val="•"/>
      <w:lvlJc w:val="left"/>
      <w:pPr>
        <w:ind w:left="7207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500354F1"/>
    <w:multiLevelType w:val="multilevel"/>
    <w:tmpl w:val="B718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16CDD"/>
    <w:multiLevelType w:val="hybridMultilevel"/>
    <w:tmpl w:val="6AA4A616"/>
    <w:lvl w:ilvl="0" w:tplc="0206EB22">
      <w:numFmt w:val="bullet"/>
      <w:lvlText w:val="•"/>
      <w:lvlJc w:val="left"/>
      <w:pPr>
        <w:ind w:left="823" w:hanging="353"/>
      </w:pPr>
      <w:rPr>
        <w:rFonts w:ascii="Arial" w:eastAsia="Arial" w:hAnsi="Arial" w:cs="Arial" w:hint="default"/>
        <w:b w:val="0"/>
        <w:bCs w:val="0"/>
        <w:i w:val="0"/>
        <w:iCs w:val="0"/>
        <w:color w:val="232826"/>
        <w:w w:val="49"/>
        <w:sz w:val="20"/>
        <w:szCs w:val="20"/>
        <w:lang w:val="en-US" w:eastAsia="en-US" w:bidi="ar-SA"/>
      </w:rPr>
    </w:lvl>
    <w:lvl w:ilvl="1" w:tplc="F5008952">
      <w:numFmt w:val="bullet"/>
      <w:lvlText w:val="•"/>
      <w:lvlJc w:val="left"/>
      <w:pPr>
        <w:ind w:left="1638" w:hanging="353"/>
      </w:pPr>
      <w:rPr>
        <w:rFonts w:hint="default"/>
        <w:lang w:val="en-US" w:eastAsia="en-US" w:bidi="ar-SA"/>
      </w:rPr>
    </w:lvl>
    <w:lvl w:ilvl="2" w:tplc="B95C7724">
      <w:numFmt w:val="bullet"/>
      <w:lvlText w:val="•"/>
      <w:lvlJc w:val="left"/>
      <w:pPr>
        <w:ind w:left="2457" w:hanging="353"/>
      </w:pPr>
      <w:rPr>
        <w:rFonts w:hint="default"/>
        <w:lang w:val="en-US" w:eastAsia="en-US" w:bidi="ar-SA"/>
      </w:rPr>
    </w:lvl>
    <w:lvl w:ilvl="3" w:tplc="0DE2DA72">
      <w:numFmt w:val="bullet"/>
      <w:lvlText w:val="•"/>
      <w:lvlJc w:val="left"/>
      <w:pPr>
        <w:ind w:left="3275" w:hanging="353"/>
      </w:pPr>
      <w:rPr>
        <w:rFonts w:hint="default"/>
        <w:lang w:val="en-US" w:eastAsia="en-US" w:bidi="ar-SA"/>
      </w:rPr>
    </w:lvl>
    <w:lvl w:ilvl="4" w:tplc="EE26DBDE">
      <w:numFmt w:val="bullet"/>
      <w:lvlText w:val="•"/>
      <w:lvlJc w:val="left"/>
      <w:pPr>
        <w:ind w:left="4094" w:hanging="353"/>
      </w:pPr>
      <w:rPr>
        <w:rFonts w:hint="default"/>
        <w:lang w:val="en-US" w:eastAsia="en-US" w:bidi="ar-SA"/>
      </w:rPr>
    </w:lvl>
    <w:lvl w:ilvl="5" w:tplc="71B47A06">
      <w:numFmt w:val="bullet"/>
      <w:lvlText w:val="•"/>
      <w:lvlJc w:val="left"/>
      <w:pPr>
        <w:ind w:left="4913" w:hanging="353"/>
      </w:pPr>
      <w:rPr>
        <w:rFonts w:hint="default"/>
        <w:lang w:val="en-US" w:eastAsia="en-US" w:bidi="ar-SA"/>
      </w:rPr>
    </w:lvl>
    <w:lvl w:ilvl="6" w:tplc="D88CF838">
      <w:numFmt w:val="bullet"/>
      <w:lvlText w:val="•"/>
      <w:lvlJc w:val="left"/>
      <w:pPr>
        <w:ind w:left="5731" w:hanging="353"/>
      </w:pPr>
      <w:rPr>
        <w:rFonts w:hint="default"/>
        <w:lang w:val="en-US" w:eastAsia="en-US" w:bidi="ar-SA"/>
      </w:rPr>
    </w:lvl>
    <w:lvl w:ilvl="7" w:tplc="0FC691B8">
      <w:numFmt w:val="bullet"/>
      <w:lvlText w:val="•"/>
      <w:lvlJc w:val="left"/>
      <w:pPr>
        <w:ind w:left="6550" w:hanging="353"/>
      </w:pPr>
      <w:rPr>
        <w:rFonts w:hint="default"/>
        <w:lang w:val="en-US" w:eastAsia="en-US" w:bidi="ar-SA"/>
      </w:rPr>
    </w:lvl>
    <w:lvl w:ilvl="8" w:tplc="E99ED39C">
      <w:numFmt w:val="bullet"/>
      <w:lvlText w:val="•"/>
      <w:lvlJc w:val="left"/>
      <w:pPr>
        <w:ind w:left="7368" w:hanging="353"/>
      </w:pPr>
      <w:rPr>
        <w:rFonts w:hint="default"/>
        <w:lang w:val="en-US" w:eastAsia="en-US" w:bidi="ar-SA"/>
      </w:rPr>
    </w:lvl>
  </w:abstractNum>
  <w:abstractNum w:abstractNumId="12" w15:restartNumberingAfterBreak="0">
    <w:nsid w:val="67DB0E86"/>
    <w:multiLevelType w:val="multilevel"/>
    <w:tmpl w:val="C92A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F47A40"/>
    <w:multiLevelType w:val="multilevel"/>
    <w:tmpl w:val="5A10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949072">
    <w:abstractNumId w:val="3"/>
  </w:num>
  <w:num w:numId="2" w16cid:durableId="49694491">
    <w:abstractNumId w:val="4"/>
  </w:num>
  <w:num w:numId="3" w16cid:durableId="297341484">
    <w:abstractNumId w:val="7"/>
  </w:num>
  <w:num w:numId="4" w16cid:durableId="85536107">
    <w:abstractNumId w:val="11"/>
  </w:num>
  <w:num w:numId="5" w16cid:durableId="691107166">
    <w:abstractNumId w:val="9"/>
  </w:num>
  <w:num w:numId="6" w16cid:durableId="1746998655">
    <w:abstractNumId w:val="1"/>
  </w:num>
  <w:num w:numId="7" w16cid:durableId="2095317973">
    <w:abstractNumId w:val="13"/>
  </w:num>
  <w:num w:numId="8" w16cid:durableId="1144851388">
    <w:abstractNumId w:val="8"/>
  </w:num>
  <w:num w:numId="9" w16cid:durableId="990912597">
    <w:abstractNumId w:val="12"/>
  </w:num>
  <w:num w:numId="10" w16cid:durableId="1048146081">
    <w:abstractNumId w:val="5"/>
  </w:num>
  <w:num w:numId="11" w16cid:durableId="388067660">
    <w:abstractNumId w:val="6"/>
  </w:num>
  <w:num w:numId="12" w16cid:durableId="2066563368">
    <w:abstractNumId w:val="10"/>
  </w:num>
  <w:num w:numId="13" w16cid:durableId="224683974">
    <w:abstractNumId w:val="2"/>
  </w:num>
  <w:num w:numId="14" w16cid:durableId="73813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C9"/>
    <w:rsid w:val="000A27D1"/>
    <w:rsid w:val="000A2C7C"/>
    <w:rsid w:val="000A55B1"/>
    <w:rsid w:val="000B60C9"/>
    <w:rsid w:val="000F62D6"/>
    <w:rsid w:val="00110EF2"/>
    <w:rsid w:val="00150FBC"/>
    <w:rsid w:val="0020117A"/>
    <w:rsid w:val="00276DCD"/>
    <w:rsid w:val="002D5E0A"/>
    <w:rsid w:val="0032135B"/>
    <w:rsid w:val="00356D6A"/>
    <w:rsid w:val="0039687E"/>
    <w:rsid w:val="003D7168"/>
    <w:rsid w:val="0044597F"/>
    <w:rsid w:val="00463C03"/>
    <w:rsid w:val="00471E11"/>
    <w:rsid w:val="00472E86"/>
    <w:rsid w:val="00483E0D"/>
    <w:rsid w:val="00565BC5"/>
    <w:rsid w:val="00570D71"/>
    <w:rsid w:val="005761CF"/>
    <w:rsid w:val="005D44F9"/>
    <w:rsid w:val="005F29EA"/>
    <w:rsid w:val="00660A16"/>
    <w:rsid w:val="006711B9"/>
    <w:rsid w:val="006C524F"/>
    <w:rsid w:val="007837A9"/>
    <w:rsid w:val="00815AE8"/>
    <w:rsid w:val="00824623"/>
    <w:rsid w:val="00836B51"/>
    <w:rsid w:val="008E1A5D"/>
    <w:rsid w:val="008F1A74"/>
    <w:rsid w:val="00921443"/>
    <w:rsid w:val="009B38DE"/>
    <w:rsid w:val="00A609B7"/>
    <w:rsid w:val="00A63AEA"/>
    <w:rsid w:val="00A9400E"/>
    <w:rsid w:val="00A95A10"/>
    <w:rsid w:val="00AA5392"/>
    <w:rsid w:val="00B5734A"/>
    <w:rsid w:val="00B67349"/>
    <w:rsid w:val="00B82194"/>
    <w:rsid w:val="00BD2F3D"/>
    <w:rsid w:val="00BF4BE6"/>
    <w:rsid w:val="00C0118D"/>
    <w:rsid w:val="00C27264"/>
    <w:rsid w:val="00CC7C1B"/>
    <w:rsid w:val="00D333AF"/>
    <w:rsid w:val="00D717A0"/>
    <w:rsid w:val="00DE3C1F"/>
    <w:rsid w:val="00DE76A2"/>
    <w:rsid w:val="00E31B12"/>
    <w:rsid w:val="00E367FF"/>
    <w:rsid w:val="00E6178F"/>
    <w:rsid w:val="00EB23B9"/>
    <w:rsid w:val="00EC5BD9"/>
    <w:rsid w:val="00EE6CF3"/>
    <w:rsid w:val="00EF5B96"/>
    <w:rsid w:val="00F57199"/>
    <w:rsid w:val="00F9286C"/>
    <w:rsid w:val="00FA7510"/>
    <w:rsid w:val="00FF0A6A"/>
    <w:rsid w:val="00FF2176"/>
    <w:rsid w:val="51912A23"/>
    <w:rsid w:val="7CE18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25D4"/>
  <w15:docId w15:val="{69B627B0-08E0-461A-B272-7B26BBE8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7" w:line="488" w:lineRule="exact"/>
      <w:ind w:left="6781"/>
      <w:outlineLvl w:val="0"/>
    </w:pPr>
    <w:rPr>
      <w:rFonts w:ascii="Times New Roman" w:eastAsia="Times New Roman" w:hAnsi="Times New Roman" w:cs="Times New Roman"/>
      <w:b/>
      <w:bCs/>
      <w:sz w:val="51"/>
      <w:szCs w:val="51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8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3968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F4BE6"/>
    <w:pPr>
      <w:widowControl/>
      <w:autoSpaceDE/>
      <w:autoSpaceDN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E86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72E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0</DocSecurity>
  <Lines>30</Lines>
  <Paragraphs>8</Paragraphs>
  <ScaleCrop>false</ScaleCrop>
  <Company>Lancaster University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un-prn-10010.print.local-20220808135558</dc:title>
  <dc:creator>Farley, Paul</dc:creator>
  <cp:lastModifiedBy>Young, Jayne</cp:lastModifiedBy>
  <cp:revision>2</cp:revision>
  <dcterms:created xsi:type="dcterms:W3CDTF">2026-03-27T11:23:00Z</dcterms:created>
  <dcterms:modified xsi:type="dcterms:W3CDTF">2026-03-27T11:23:00Z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un-prn-10010.print.local</vt:lpwstr>
  </property>
  <property fmtid="{D5CDD505-2E9C-101B-9397-08002B2CF9AE}" pid="4" name="LastSaved">
    <vt:filetime>2022-10-14T00:00:00Z</vt:filetime>
  </property>
  <property fmtid="{D5CDD505-2E9C-101B-9397-08002B2CF9AE}" pid="5" name="Producer">
    <vt:lpwstr>KONICA MINOLTA bizhub C554e</vt:lpwstr>
  </property>
</Properties>
</file>